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AA" w:rsidRDefault="00D35DAA" w:rsidP="00D35DAA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D35DAA" w:rsidRDefault="00D35DAA" w:rsidP="00D35DAA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 к основной образовательной программе</w:t>
      </w: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>
        <w:rPr>
          <w:sz w:val="26"/>
          <w:szCs w:val="26"/>
        </w:rPr>
        <w:t>начального общего образования</w:t>
      </w:r>
      <w:bookmarkStart w:id="0" w:name="bookmark0"/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D35DAA" w:rsidRDefault="00D35DAA" w:rsidP="00D35DAA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 по учебному предмету «</w:t>
      </w:r>
      <w:r w:rsidR="0073085A">
        <w:rPr>
          <w:b/>
          <w:sz w:val="48"/>
          <w:szCs w:val="48"/>
        </w:rPr>
        <w:t>Русский родной язык</w:t>
      </w:r>
      <w:r>
        <w:rPr>
          <w:b/>
          <w:sz w:val="48"/>
          <w:szCs w:val="48"/>
        </w:rPr>
        <w:t>» (4 класс)</w:t>
      </w:r>
      <w:bookmarkEnd w:id="0"/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D35DA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35DAA" w:rsidRDefault="00D35DAA" w:rsidP="0073085A">
      <w:pPr>
        <w:pStyle w:val="21"/>
        <w:shd w:val="clear" w:color="auto" w:fill="auto"/>
        <w:spacing w:line="240" w:lineRule="auto"/>
        <w:ind w:right="20"/>
        <w:rPr>
          <w:b/>
          <w:bCs/>
          <w:spacing w:val="-10"/>
          <w:sz w:val="26"/>
          <w:szCs w:val="26"/>
        </w:rPr>
      </w:pPr>
    </w:p>
    <w:p w:rsidR="0073085A" w:rsidRDefault="0073085A" w:rsidP="0073085A">
      <w:pPr>
        <w:pStyle w:val="21"/>
        <w:shd w:val="clear" w:color="auto" w:fill="auto"/>
        <w:spacing w:line="240" w:lineRule="auto"/>
        <w:ind w:right="20"/>
        <w:rPr>
          <w:sz w:val="26"/>
          <w:szCs w:val="26"/>
        </w:rPr>
      </w:pPr>
    </w:p>
    <w:p w:rsidR="00D35DAA" w:rsidRDefault="00D35DAA" w:rsidP="00D35DAA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</w:p>
    <w:p w:rsidR="00D35DAA" w:rsidRDefault="00D35DAA" w:rsidP="00D35DAA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Рабочая программа по </w:t>
      </w:r>
      <w:r w:rsidR="0073085A">
        <w:rPr>
          <w:sz w:val="26"/>
          <w:szCs w:val="26"/>
        </w:rPr>
        <w:t>русскому родному языку</w:t>
      </w:r>
      <w:r>
        <w:rPr>
          <w:sz w:val="26"/>
          <w:szCs w:val="26"/>
        </w:rPr>
        <w:t xml:space="preserve"> для 4 класса  является частью основной образовательной программы начального общего образования МБОУ СОШ№1 и состоит из следующих разделов:</w:t>
      </w:r>
    </w:p>
    <w:p w:rsidR="00D35DAA" w:rsidRDefault="00D35DAA" w:rsidP="00D35DAA">
      <w:pPr>
        <w:pStyle w:val="21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>
        <w:rPr>
          <w:sz w:val="26"/>
          <w:szCs w:val="26"/>
        </w:rPr>
        <w:t>планируемые предметные результаты освоения учебного предмета «</w:t>
      </w:r>
      <w:r w:rsidR="0073085A">
        <w:rPr>
          <w:sz w:val="26"/>
          <w:szCs w:val="26"/>
        </w:rPr>
        <w:t>Русский родной язык</w:t>
      </w:r>
      <w:r>
        <w:rPr>
          <w:sz w:val="26"/>
          <w:szCs w:val="26"/>
        </w:rPr>
        <w:t>»;</w:t>
      </w:r>
    </w:p>
    <w:p w:rsidR="00D35DAA" w:rsidRDefault="00D35DAA" w:rsidP="00D35DAA">
      <w:pPr>
        <w:pStyle w:val="2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40"/>
        <w:rPr>
          <w:sz w:val="26"/>
          <w:szCs w:val="26"/>
        </w:rPr>
      </w:pPr>
      <w:r>
        <w:rPr>
          <w:sz w:val="26"/>
          <w:szCs w:val="26"/>
        </w:rPr>
        <w:t>содержание учебного предмета «</w:t>
      </w:r>
      <w:r w:rsidR="0073085A">
        <w:rPr>
          <w:sz w:val="26"/>
          <w:szCs w:val="26"/>
        </w:rPr>
        <w:t>Русский родной язык</w:t>
      </w:r>
      <w:r>
        <w:rPr>
          <w:sz w:val="26"/>
          <w:szCs w:val="26"/>
        </w:rPr>
        <w:t>»;</w:t>
      </w:r>
    </w:p>
    <w:p w:rsidR="00D35DAA" w:rsidRDefault="00D35DAA" w:rsidP="00D35DAA">
      <w:pPr>
        <w:pStyle w:val="21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ind w:left="40" w:right="20"/>
        <w:rPr>
          <w:sz w:val="26"/>
          <w:szCs w:val="26"/>
        </w:rPr>
      </w:pPr>
      <w:r>
        <w:rPr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 w:rsidR="0073085A" w:rsidRDefault="00D35DAA" w:rsidP="0073085A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по </w:t>
      </w:r>
      <w:r w:rsidR="0073085A">
        <w:rPr>
          <w:sz w:val="26"/>
          <w:szCs w:val="26"/>
        </w:rPr>
        <w:t xml:space="preserve">русскому родному языку </w:t>
      </w:r>
      <w:r>
        <w:rPr>
          <w:sz w:val="26"/>
          <w:szCs w:val="26"/>
        </w:rPr>
        <w:t>разработана в соответствии с концепцией УМК «Школа России».</w:t>
      </w:r>
    </w:p>
    <w:p w:rsidR="00D35DAA" w:rsidRPr="0073085A" w:rsidRDefault="00D35DAA" w:rsidP="0073085A">
      <w:pPr>
        <w:pStyle w:val="21"/>
        <w:shd w:val="clear" w:color="auto" w:fill="auto"/>
        <w:spacing w:line="240" w:lineRule="auto"/>
        <w:ind w:left="40" w:right="20"/>
        <w:rPr>
          <w:b/>
          <w:sz w:val="26"/>
          <w:szCs w:val="26"/>
        </w:rPr>
      </w:pPr>
      <w:r w:rsidRPr="0073085A">
        <w:rPr>
          <w:b/>
          <w:sz w:val="26"/>
          <w:szCs w:val="26"/>
        </w:rPr>
        <w:t>Планируемые результаты освоения учебного предмета «</w:t>
      </w:r>
      <w:r w:rsidR="0073085A" w:rsidRPr="0073085A">
        <w:rPr>
          <w:b/>
          <w:sz w:val="26"/>
          <w:szCs w:val="26"/>
        </w:rPr>
        <w:t>Русский родной язык</w:t>
      </w:r>
      <w:r w:rsidRPr="0073085A">
        <w:rPr>
          <w:b/>
          <w:sz w:val="26"/>
          <w:szCs w:val="26"/>
        </w:rPr>
        <w:t>»</w:t>
      </w:r>
    </w:p>
    <w:p w:rsidR="00D35DAA" w:rsidRDefault="00D35DAA" w:rsidP="00D35DAA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sz w:val="26"/>
          <w:szCs w:val="26"/>
        </w:rPr>
      </w:pPr>
      <w:r w:rsidRPr="0073085A">
        <w:rPr>
          <w:sz w:val="26"/>
          <w:szCs w:val="26"/>
        </w:rPr>
        <w:t xml:space="preserve">                                                        4 КЛАСС </w:t>
      </w:r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B2530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Личностные результаты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изучения учебного предмета «Родной язык» должны быть ориентированы на формирование: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способности к проявлению взаимопомощи, конструктивному общению, к совместной деятельности </w:t>
      </w: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со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взрослыми и сверстниками; </w:t>
      </w: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о нравственно-этических нормах поведения и межличностных отношений;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(эстетическое воспитание);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мира). </w:t>
      </w:r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spellStart"/>
      <w:proofErr w:type="gramStart"/>
      <w:r w:rsidRPr="00B2530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Метапредметные</w:t>
      </w:r>
      <w:proofErr w:type="spellEnd"/>
      <w:r w:rsidRPr="00B2530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результаты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освоения учебного предмета «Родной язык» должны отражать: 1) овладение познавательными универсальными учебными действиями: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использовать наблюдения для получения информации об особенностях изучаемого объекта;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проводить по предложенному плану опыт (небольшое несложное исследование) по установлению особенностей объекта изучения, </w:t>
      </w:r>
      <w:proofErr w:type="spell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причинноследственных</w:t>
      </w:r>
      <w:proofErr w:type="spell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связей и зависимостей объектов между собой;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формулировать выводы по результатам проведенного наблюдения, опыта;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устанавливать основания для сравнения; формулировать выводы по его результатам;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объединять части объекта (объекты) по определенному признаку;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определять существенный признак для классификации; классифицировать несложные объекты;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использовать знаково-символические средства для представления информации и создания несложных </w:t>
      </w: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моделей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изучаемых объектов;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осознанно использовать базовые </w:t>
      </w:r>
      <w:proofErr w:type="spell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межпредметные</w:t>
      </w:r>
      <w:proofErr w:type="spell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 </w:t>
      </w:r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2) овладение умениями работать с информацией: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выбирать источник для получения информации (учебник, цифровые электронные средства, справочник, Интернет);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анализировать текстовую, изобразительную, звуковую информацию в соответствии с учебной задачей;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использовать схемы, таблицы для представления информации;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подбирать иллюстративный материал (рисунки, фото, плакаты) к тексту выступления;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соблюдать правила информационной безопасности в ситуациях повседневной жизни и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lastRenderedPageBreak/>
        <w:t>при работе в сети Интернет.</w:t>
      </w:r>
      <w:proofErr w:type="gramEnd"/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3) овладение регулятивными учебными действиями: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понимать учебную задачу, сохранять ее в процессе учебной деятельности;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контролировать и оценивать результаты и процесс деятельности;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оценивать различные способы достижения результата, определять наиболее эффективные из них;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устанавливать причины успеха/неудач деятельности;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корректировать свои учебные действия для преодоления ошибок. </w:t>
      </w:r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4) овладение коммуникативными универсальными учебными действиями: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осуществлять смысловое чтение текстов различного вида, жанра, стиля – определять тему, главную мысль, назначение текста (в пределах изученного);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использовать языковые средства, соответствующие учебной познавательной задаче, ситуации повседневного общения;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готовить небольшие публичные выступления;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соблюдать правила межличностного общения с использованием персональных электронных устройств. </w:t>
      </w:r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5) овладение умениями участвовать в совместной деятельности: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понимать и принимать цель совместной деятельности; обсуждать и согласовывать способы достижения общего результата;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распределять роли в совместной деятельности, проявлять готовность руководить и выполнять поручения;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осуществлять взаимный контроль в совместной деятельности, оценивать свой вклад в общее дело;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sym w:font="Symbol" w:char="F0B7"/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проявлять готовность толерантно разрешать конфликты.</w:t>
      </w:r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Предметные результаты 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</w:r>
      <w:proofErr w:type="spell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сформированность</w:t>
      </w:r>
      <w:proofErr w:type="spell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языковой компетенции и обеспечить: </w:t>
      </w:r>
      <w:proofErr w:type="gramEnd"/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1) 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  <w:proofErr w:type="gramEnd"/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2) 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3) 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B25302" w:rsidRPr="00B25302" w:rsidRDefault="00B25302" w:rsidP="00B25302">
      <w:pPr>
        <w:tabs>
          <w:tab w:val="left" w:pos="4718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4) формирование и развитие видов речевой деятельности на родном языке (слушание (</w:t>
      </w:r>
      <w:proofErr w:type="spell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аудирование</w:t>
      </w:r>
      <w:proofErr w:type="spell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), говорение, чтение, письмо): слушание (</w:t>
      </w:r>
      <w:proofErr w:type="spell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аудирование</w:t>
      </w:r>
      <w:proofErr w:type="spell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) и говорение: </w:t>
      </w:r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lastRenderedPageBreak/>
        <w:t>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</w:t>
      </w: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;у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</w:t>
      </w: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;р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</w:t>
      </w: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;ч</w:t>
      </w:r>
      <w:proofErr w:type="gramEnd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</w:t>
      </w:r>
      <w:proofErr w:type="gramStart"/>
      <w:r w:rsidRPr="00B25302">
        <w:rPr>
          <w:rFonts w:ascii="Times New Roman" w:eastAsia="Times New Roman" w:hAnsi="Times New Roman" w:cs="Times New Roman"/>
          <w:bCs/>
          <w:color w:val="auto"/>
          <w:lang w:eastAsia="en-US"/>
        </w:rPr>
        <w:t>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  <w:proofErr w:type="gramEnd"/>
    </w:p>
    <w:p w:rsidR="00B25302" w:rsidRPr="00B25302" w:rsidRDefault="00B25302" w:rsidP="00B25302">
      <w:pPr>
        <w:ind w:left="60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en-US"/>
        </w:rPr>
      </w:pPr>
    </w:p>
    <w:p w:rsidR="00B25302" w:rsidRPr="0073085A" w:rsidRDefault="00B25302" w:rsidP="00D35DAA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sz w:val="26"/>
          <w:szCs w:val="26"/>
        </w:rPr>
      </w:pPr>
      <w:bookmarkStart w:id="1" w:name="_GoBack"/>
      <w:bookmarkEnd w:id="1"/>
    </w:p>
    <w:p w:rsidR="00D35DAA" w:rsidRDefault="00D35DAA" w:rsidP="0073085A">
      <w:pPr>
        <w:pStyle w:val="21"/>
        <w:shd w:val="clear" w:color="auto" w:fill="auto"/>
        <w:spacing w:line="240" w:lineRule="auto"/>
        <w:rPr>
          <w:rStyle w:val="a4"/>
        </w:rPr>
      </w:pPr>
    </w:p>
    <w:p w:rsidR="00D35DAA" w:rsidRDefault="00D35DAA" w:rsidP="00D35DAA">
      <w:pPr>
        <w:pStyle w:val="21"/>
        <w:shd w:val="clear" w:color="auto" w:fill="auto"/>
        <w:spacing w:line="240" w:lineRule="auto"/>
        <w:ind w:left="60"/>
        <w:jc w:val="center"/>
        <w:rPr>
          <w:b/>
        </w:rPr>
      </w:pPr>
      <w:r>
        <w:rPr>
          <w:rStyle w:val="a4"/>
          <w:sz w:val="26"/>
          <w:szCs w:val="26"/>
        </w:rPr>
        <w:t xml:space="preserve">Содержание </w:t>
      </w:r>
      <w:r>
        <w:rPr>
          <w:b/>
          <w:sz w:val="26"/>
          <w:szCs w:val="26"/>
        </w:rPr>
        <w:t xml:space="preserve">учебного предмета </w:t>
      </w:r>
      <w:r w:rsidRPr="00D35DAA">
        <w:rPr>
          <w:b/>
          <w:sz w:val="26"/>
          <w:szCs w:val="26"/>
        </w:rPr>
        <w:t>«</w:t>
      </w:r>
      <w:r w:rsidR="0073085A" w:rsidRPr="0073085A">
        <w:rPr>
          <w:b/>
          <w:sz w:val="26"/>
          <w:szCs w:val="26"/>
        </w:rPr>
        <w:t>Русский родной язык</w:t>
      </w:r>
      <w:r w:rsidRPr="0073085A">
        <w:rPr>
          <w:b/>
          <w:sz w:val="26"/>
          <w:szCs w:val="26"/>
        </w:rPr>
        <w:t>»</w:t>
      </w:r>
      <w:bookmarkStart w:id="2" w:name="bookmark30"/>
      <w:r w:rsidRPr="0073085A">
        <w:rPr>
          <w:b/>
          <w:sz w:val="26"/>
          <w:szCs w:val="26"/>
        </w:rPr>
        <w:t xml:space="preserve">    4</w:t>
      </w:r>
      <w:r>
        <w:rPr>
          <w:b/>
          <w:sz w:val="26"/>
          <w:szCs w:val="26"/>
        </w:rPr>
        <w:t xml:space="preserve"> КЛАСС</w:t>
      </w:r>
      <w:bookmarkEnd w:id="2"/>
    </w:p>
    <w:p w:rsidR="00D35DAA" w:rsidRDefault="00D35DAA" w:rsidP="00D35DAA">
      <w:pPr>
        <w:rPr>
          <w:lang w:eastAsia="en-US"/>
        </w:rPr>
      </w:pPr>
    </w:p>
    <w:p w:rsidR="00D35DAA" w:rsidRDefault="00D35DAA" w:rsidP="00D35DAA">
      <w:pPr>
        <w:rPr>
          <w:lang w:eastAsia="en-US"/>
        </w:rPr>
      </w:pP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 xml:space="preserve">                                                  Звуки (4 ч)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Фонетика и словообразование (2ч.)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Лексическое значение слова (2ч.)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center"/>
        <w:rPr>
          <w:b w:val="0"/>
          <w:sz w:val="24"/>
          <w:szCs w:val="24"/>
        </w:rPr>
      </w:pP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Слова (6 ч)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Морфологический разбор имени существительного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Признаки имени прилагательного.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Глагол как часть речи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Правописание глаголов.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Глагол в предложении.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Наречие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center"/>
        <w:rPr>
          <w:b w:val="0"/>
          <w:sz w:val="24"/>
          <w:szCs w:val="24"/>
        </w:rPr>
      </w:pP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center"/>
        <w:rPr>
          <w:b w:val="0"/>
          <w:sz w:val="24"/>
          <w:szCs w:val="24"/>
        </w:rPr>
      </w:pP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Предложения, текст, речь (7ч)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Типы текста.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Изложение.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Изложение с элементами сочинения.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Слово. Словосочетание. Предложение.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Связь слов в словосочетании.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Сложное предложение. 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ind w:left="3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Знаки препинания в сложном предложении</w:t>
      </w: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D35DAA" w:rsidRDefault="00D35DAA" w:rsidP="00D35DAA">
      <w:pPr>
        <w:tabs>
          <w:tab w:val="left" w:pos="1545"/>
        </w:tabs>
        <w:rPr>
          <w:lang w:eastAsia="en-US"/>
        </w:rPr>
      </w:pPr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sz w:val="26"/>
          <w:szCs w:val="26"/>
        </w:rPr>
      </w:pPr>
      <w:bookmarkStart w:id="3" w:name="bookmark31"/>
    </w:p>
    <w:p w:rsidR="00D35DAA" w:rsidRDefault="00D35DAA" w:rsidP="00D35DAA">
      <w:pPr>
        <w:pStyle w:val="23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Тематическое планирование</w:t>
      </w:r>
      <w:bookmarkEnd w:id="3"/>
    </w:p>
    <w:p w:rsidR="00D35DAA" w:rsidRDefault="00D35DAA" w:rsidP="00D35DA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4 КЛАСС (17ч)</w:t>
      </w:r>
    </w:p>
    <w:p w:rsidR="00D35DAA" w:rsidRDefault="00D35DAA" w:rsidP="00D35DAA">
      <w:pPr>
        <w:rPr>
          <w:sz w:val="26"/>
          <w:szCs w:val="26"/>
        </w:rPr>
      </w:pP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49"/>
        <w:gridCol w:w="3636"/>
      </w:tblGrid>
      <w:tr w:rsidR="00D35DAA" w:rsidTr="00D35DAA">
        <w:trPr>
          <w:trHeight w:hRule="exact" w:val="331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5DAA" w:rsidRDefault="00D35DAA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5DAA" w:rsidRDefault="00D35DAA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</w:t>
            </w:r>
          </w:p>
        </w:tc>
      </w:tr>
      <w:tr w:rsidR="00D35DAA" w:rsidTr="00D35DAA"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5DAA" w:rsidRDefault="00D35DAA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5DAA" w:rsidRDefault="00D35DAA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</w:t>
            </w:r>
          </w:p>
        </w:tc>
      </w:tr>
      <w:tr w:rsidR="00D35DAA" w:rsidTr="00D35DAA"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5DAA" w:rsidRDefault="00D35DAA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Предложения, текст, речь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5DAA" w:rsidRDefault="00D35DAA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</w:t>
            </w:r>
          </w:p>
        </w:tc>
      </w:tr>
      <w:tr w:rsidR="00D35DAA" w:rsidTr="00D35DAA">
        <w:trPr>
          <w:trHeight w:hRule="exact" w:val="322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5DAA" w:rsidRDefault="00D35DAA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DAA" w:rsidRDefault="00D35DAA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17ч</w:t>
            </w:r>
          </w:p>
        </w:tc>
      </w:tr>
      <w:tr w:rsidR="00D35DAA" w:rsidTr="00D35DAA">
        <w:trPr>
          <w:trHeight w:val="100"/>
          <w:jc w:val="center"/>
        </w:trPr>
        <w:tc>
          <w:tcPr>
            <w:tcW w:w="9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AA" w:rsidRDefault="00D35DA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5DAA" w:rsidRDefault="00D35DAA" w:rsidP="00D35DAA">
      <w:pPr>
        <w:rPr>
          <w:rFonts w:ascii="Times New Roman" w:hAnsi="Times New Roman" w:cs="Times New Roman"/>
          <w:sz w:val="26"/>
          <w:szCs w:val="26"/>
        </w:rPr>
      </w:pPr>
    </w:p>
    <w:p w:rsidR="00D35DAA" w:rsidRDefault="00D35DAA" w:rsidP="00D35DAA">
      <w:pPr>
        <w:rPr>
          <w:rFonts w:ascii="Times New Roman" w:hAnsi="Times New Roman" w:cs="Times New Roman"/>
          <w:sz w:val="26"/>
          <w:szCs w:val="26"/>
        </w:rPr>
      </w:pPr>
    </w:p>
    <w:p w:rsidR="00D35DAA" w:rsidRDefault="00D35DAA" w:rsidP="00D35DAA"/>
    <w:p w:rsidR="001716AE" w:rsidRDefault="001716AE"/>
    <w:sectPr w:rsidR="001716AE" w:rsidSect="0096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6CD"/>
    <w:multiLevelType w:val="multilevel"/>
    <w:tmpl w:val="302A00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AA"/>
    <w:rsid w:val="001716AE"/>
    <w:rsid w:val="0073085A"/>
    <w:rsid w:val="00963108"/>
    <w:rsid w:val="009E1833"/>
    <w:rsid w:val="00B25302"/>
    <w:rsid w:val="00D3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35D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D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D35DAA"/>
    <w:rPr>
      <w:rFonts w:ascii="Times New Roman" w:eastAsia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D35DAA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50"/>
      <w:szCs w:val="50"/>
      <w:lang w:eastAsia="en-US"/>
    </w:rPr>
  </w:style>
  <w:style w:type="character" w:customStyle="1" w:styleId="a3">
    <w:name w:val="Основной текст_"/>
    <w:basedOn w:val="a0"/>
    <w:link w:val="21"/>
    <w:locked/>
    <w:rsid w:val="00D35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D35D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D35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5DA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D35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35DAA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D35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35D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D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D35DAA"/>
    <w:rPr>
      <w:rFonts w:ascii="Times New Roman" w:eastAsia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D35DAA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50"/>
      <w:szCs w:val="50"/>
      <w:lang w:eastAsia="en-US"/>
    </w:rPr>
  </w:style>
  <w:style w:type="character" w:customStyle="1" w:styleId="a3">
    <w:name w:val="Основной текст_"/>
    <w:basedOn w:val="a0"/>
    <w:link w:val="21"/>
    <w:locked/>
    <w:rsid w:val="00D35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D35D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D35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5DA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D35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35DAA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D35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2018-11-07T13:46:00Z</dcterms:created>
  <dcterms:modified xsi:type="dcterms:W3CDTF">2018-11-07T13:46:00Z</dcterms:modified>
</cp:coreProperties>
</file>