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77" w:rsidRPr="00EB32C5" w:rsidRDefault="00742677" w:rsidP="00EB32C5">
      <w:pPr>
        <w:jc w:val="center"/>
      </w:pPr>
      <w:r>
        <w:rPr>
          <w:rStyle w:val="b-mail-dropdownitemcontent"/>
        </w:rPr>
        <w:t xml:space="preserve">Аннотация к рабочей программе  по </w:t>
      </w:r>
      <w:r w:rsidR="00EB32C5">
        <w:rPr>
          <w:rStyle w:val="b-mail-dropdownitemcontent"/>
        </w:rPr>
        <w:t>изобразительному искусству</w:t>
      </w:r>
      <w:r w:rsidR="00EB32C5">
        <w:t xml:space="preserve"> </w:t>
      </w:r>
      <w:r w:rsidR="00EB32C5">
        <w:rPr>
          <w:color w:val="000000"/>
        </w:rPr>
        <w:t>9</w:t>
      </w:r>
      <w:r w:rsidR="00642FBC">
        <w:rPr>
          <w:color w:val="000000"/>
        </w:rPr>
        <w:t xml:space="preserve"> класс</w:t>
      </w:r>
    </w:p>
    <w:p w:rsidR="00EB32C5" w:rsidRDefault="00EB32C5" w:rsidP="00EB32C5">
      <w:pPr>
        <w:pStyle w:val="a6"/>
        <w:rPr>
          <w:rFonts w:eastAsia="Calibri"/>
          <w:u w:val="single"/>
        </w:rPr>
      </w:pPr>
      <w:r>
        <w:t>Рабочая программа по изобразительному искусству, уровень изучения – базовый</w:t>
      </w:r>
      <w:r>
        <w:rPr>
          <w:rFonts w:eastAsia="Calibri"/>
        </w:rPr>
        <w:t xml:space="preserve"> </w:t>
      </w:r>
    </w:p>
    <w:p w:rsidR="007E3607" w:rsidRPr="00024689" w:rsidRDefault="00EB32C5" w:rsidP="00EB32C5">
      <w:pPr>
        <w:ind w:firstLine="540"/>
        <w:jc w:val="center"/>
        <w:rPr>
          <w:b/>
          <w:bCs/>
        </w:rPr>
      </w:pPr>
      <w:r w:rsidRPr="00484408">
        <w:rPr>
          <w:b/>
          <w:bCs/>
        </w:rPr>
        <w:t xml:space="preserve"> </w:t>
      </w:r>
      <w:r w:rsidR="007E3607" w:rsidRPr="00484408">
        <w:rPr>
          <w:b/>
          <w:bCs/>
        </w:rPr>
        <w:t>Общая характеристика учебного предмета.</w:t>
      </w:r>
    </w:p>
    <w:p w:rsidR="007E3607" w:rsidRPr="00484408" w:rsidRDefault="007E3607" w:rsidP="002D1716">
      <w:pPr>
        <w:ind w:firstLine="567"/>
        <w:jc w:val="both"/>
        <w:outlineLvl w:val="0"/>
      </w:pPr>
      <w:r w:rsidRPr="00C3396F">
        <w:rPr>
          <w:bCs/>
        </w:rPr>
        <w:t>9 класс</w:t>
      </w:r>
      <w:r w:rsidRPr="00484408">
        <w:t xml:space="preserve"> посвящен изучению изобразительного творчества и синтетических видов искусства (театр, кино, телевидение, фотография).  Этот тематический блок представляет собой расширение курса визуально-пластических искусств, осознание их прочной связи с синтетическими искусствами (кино, телевидение и др.). Именно синтетические искусства, непосредственно происходящие от изобразительных, являются сегодня господствующими во всей системе видеокультуры.</w:t>
      </w:r>
    </w:p>
    <w:p w:rsidR="007E3607" w:rsidRPr="00484408" w:rsidRDefault="007E3607" w:rsidP="002D1716">
      <w:pPr>
        <w:ind w:firstLine="567"/>
        <w:jc w:val="both"/>
        <w:outlineLvl w:val="0"/>
      </w:pPr>
      <w:r w:rsidRPr="00484408">
        <w:t xml:space="preserve">Экран – движущаяся картина. Экранное изображение является прямым развитием мира изобразительных искусств на уровне современных технологий 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</w:t>
      </w:r>
    </w:p>
    <w:p w:rsidR="007E3607" w:rsidRPr="00484408" w:rsidRDefault="007E3607" w:rsidP="002D1716">
      <w:pPr>
        <w:ind w:firstLine="567"/>
        <w:jc w:val="both"/>
        <w:outlineLvl w:val="0"/>
      </w:pPr>
      <w:r w:rsidRPr="00484408">
        <w:t>Сегодняшний человек существует в насыщенном и постоянно изменяющемся пространстве визуальных искусств. Знакомство людей с любыми видами искусства и культуры происходит большей частью не в музеях, а на экране. Эти искусства несут как позитивную, нравственную, эстетическую, так и негативную информацию.</w:t>
      </w:r>
    </w:p>
    <w:p w:rsidR="007E3607" w:rsidRPr="00484408" w:rsidRDefault="007E3607" w:rsidP="00642FBC">
      <w:pPr>
        <w:ind w:firstLine="567"/>
        <w:jc w:val="both"/>
        <w:outlineLvl w:val="0"/>
      </w:pPr>
      <w:r w:rsidRPr="00484408">
        <w:t xml:space="preserve"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относительно свободно, грамотно ориентироваться во всей этой сложнейшей информации, отделяя </w:t>
      </w:r>
      <w:proofErr w:type="gramStart"/>
      <w:r w:rsidRPr="00484408">
        <w:t>позитивное</w:t>
      </w:r>
      <w:proofErr w:type="gramEnd"/>
      <w:r w:rsidRPr="00484408">
        <w:t xml:space="preserve"> от негативного.</w:t>
      </w:r>
      <w:bookmarkStart w:id="0" w:name="_GoBack"/>
    </w:p>
    <w:p w:rsidR="007E3607" w:rsidRPr="00484408" w:rsidRDefault="007E3607" w:rsidP="00642FBC">
      <w:pPr>
        <w:ind w:firstLine="540"/>
        <w:jc w:val="both"/>
      </w:pPr>
      <w:r w:rsidRPr="00484408">
        <w:rPr>
          <w:b/>
          <w:bCs/>
        </w:rPr>
        <w:t>Цель об</w:t>
      </w:r>
      <w:r w:rsidR="00642FBC">
        <w:rPr>
          <w:b/>
          <w:bCs/>
        </w:rPr>
        <w:t>учения</w:t>
      </w:r>
      <w:r w:rsidRPr="00484408">
        <w:rPr>
          <w:b/>
          <w:bCs/>
        </w:rPr>
        <w:t xml:space="preserve">: </w:t>
      </w:r>
      <w:r w:rsidRPr="00484408">
        <w:t>художественное образование и эстетическое воспитание, приобщение школьников к миру синтетических видов искусств, как эффективного средства формирования и развития личности</w:t>
      </w:r>
      <w:r w:rsidR="00642FBC">
        <w:t xml:space="preserve">; </w:t>
      </w:r>
      <w:r w:rsidRPr="00484408">
        <w:t>создание условий, способствующих творческому развитию личности ребенка и эффективному усвоению учебного материала.</w:t>
      </w:r>
    </w:p>
    <w:p w:rsidR="007E3607" w:rsidRPr="00484408" w:rsidRDefault="007E3607" w:rsidP="002D1716">
      <w:pPr>
        <w:ind w:firstLine="540"/>
        <w:jc w:val="both"/>
      </w:pPr>
      <w:r w:rsidRPr="00484408">
        <w:rPr>
          <w:b/>
          <w:bCs/>
        </w:rPr>
        <w:t>Задач</w:t>
      </w:r>
      <w:r w:rsidR="00642FBC">
        <w:rPr>
          <w:b/>
          <w:bCs/>
        </w:rPr>
        <w:t>и обучения</w:t>
      </w:r>
      <w:r w:rsidRPr="00484408">
        <w:rPr>
          <w:b/>
          <w:bCs/>
        </w:rPr>
        <w:t>:</w:t>
      </w:r>
    </w:p>
    <w:p w:rsidR="007E3607" w:rsidRPr="00484408" w:rsidRDefault="007E360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развитие </w:t>
      </w:r>
      <w:r w:rsidRPr="00484408">
        <w:t xml:space="preserve">художественно-творческих способностей учащихся, образного и </w:t>
      </w:r>
      <w:bookmarkEnd w:id="0"/>
      <w:r w:rsidRPr="00484408">
        <w:t>ассоциативного мышления, фантазии, зрительно-образной памяти, эмоционально-эстетического восприятия действительности;</w:t>
      </w:r>
    </w:p>
    <w:p w:rsidR="007E3607" w:rsidRPr="00484408" w:rsidRDefault="007E360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воспитание </w:t>
      </w:r>
      <w:r w:rsidRPr="00484408">
        <w:t>культуры восприятия произведений фотографии, кино, театра и телевидения;</w:t>
      </w:r>
    </w:p>
    <w:p w:rsidR="007E3607" w:rsidRPr="00484408" w:rsidRDefault="007E360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освоение </w:t>
      </w:r>
      <w:r w:rsidRPr="00484408">
        <w:t>знаний о синтетических видах искусства как способе эмоционально-практического освоения окружающего мира; о выразительных средствах и социальных функциях театра, кино, телевидения и фотографии;</w:t>
      </w:r>
    </w:p>
    <w:p w:rsidR="007E3607" w:rsidRPr="00484408" w:rsidRDefault="007E3607" w:rsidP="00266F3B">
      <w:pPr>
        <w:numPr>
          <w:ilvl w:val="0"/>
          <w:numId w:val="1"/>
        </w:numPr>
        <w:jc w:val="both"/>
      </w:pPr>
      <w:r w:rsidRPr="00484408">
        <w:rPr>
          <w:b/>
          <w:bCs/>
        </w:rPr>
        <w:t xml:space="preserve">овладение </w:t>
      </w:r>
      <w:r w:rsidRPr="00484408">
        <w:t>практическими умениями и навыками фотографирования, съемки видеокамерой, сценического творчества;</w:t>
      </w:r>
    </w:p>
    <w:p w:rsidR="007E3607" w:rsidRPr="00484408" w:rsidRDefault="007E3607" w:rsidP="00642FBC">
      <w:pPr>
        <w:numPr>
          <w:ilvl w:val="0"/>
          <w:numId w:val="1"/>
        </w:numPr>
        <w:jc w:val="both"/>
        <w:rPr>
          <w:b/>
          <w:bCs/>
        </w:rPr>
      </w:pPr>
      <w:r w:rsidRPr="00484408">
        <w:rPr>
          <w:b/>
          <w:bCs/>
        </w:rPr>
        <w:t xml:space="preserve">формирование </w:t>
      </w:r>
      <w:r w:rsidRPr="00484408">
        <w:t>у школьников нравственно-эстетической отзывчивости на прекрасное в искусстве и жизни, формирование художественно-творческой активности при изучении синтетических искусств</w:t>
      </w:r>
      <w:r w:rsidR="00642FBC">
        <w:t>;</w:t>
      </w:r>
    </w:p>
    <w:p w:rsidR="007E3607" w:rsidRPr="00484408" w:rsidRDefault="007E3607" w:rsidP="002D1716">
      <w:pPr>
        <w:numPr>
          <w:ilvl w:val="0"/>
          <w:numId w:val="8"/>
        </w:numPr>
        <w:jc w:val="both"/>
        <w:rPr>
          <w:b/>
          <w:bCs/>
        </w:rPr>
      </w:pPr>
      <w:r w:rsidRPr="00484408">
        <w:rPr>
          <w:b/>
          <w:bCs/>
        </w:rPr>
        <w:t xml:space="preserve">совершенствование </w:t>
      </w:r>
      <w:r w:rsidRPr="00484408">
        <w:t>полноты зрительных, слуховых ощущений;</w:t>
      </w:r>
    </w:p>
    <w:p w:rsidR="007E3607" w:rsidRPr="00484408" w:rsidRDefault="007E3607" w:rsidP="002D1716">
      <w:pPr>
        <w:numPr>
          <w:ilvl w:val="0"/>
          <w:numId w:val="8"/>
        </w:numPr>
        <w:jc w:val="both"/>
        <w:rPr>
          <w:b/>
          <w:bCs/>
        </w:rPr>
      </w:pPr>
      <w:r w:rsidRPr="00484408">
        <w:rPr>
          <w:b/>
          <w:bCs/>
        </w:rPr>
        <w:t xml:space="preserve">обогащение </w:t>
      </w:r>
      <w:r w:rsidRPr="00484408">
        <w:t>чувственного опыта учащихся</w:t>
      </w:r>
      <w:r w:rsidRPr="00484408">
        <w:rPr>
          <w:b/>
          <w:bCs/>
        </w:rPr>
        <w:t>;</w:t>
      </w:r>
    </w:p>
    <w:p w:rsidR="007E3607" w:rsidRPr="00484408" w:rsidRDefault="007E3607" w:rsidP="002D1716">
      <w:pPr>
        <w:numPr>
          <w:ilvl w:val="0"/>
          <w:numId w:val="8"/>
        </w:numPr>
        <w:jc w:val="both"/>
      </w:pPr>
      <w:r w:rsidRPr="00484408">
        <w:rPr>
          <w:b/>
          <w:bCs/>
        </w:rPr>
        <w:t>коррекция</w:t>
      </w:r>
      <w:r w:rsidRPr="00484408">
        <w:t>внутреннего мира и повышение уверенности в себе путем участия в мини-спектаклях, фотовыставках, репортажах;</w:t>
      </w:r>
    </w:p>
    <w:p w:rsidR="007E3607" w:rsidRPr="00484408" w:rsidRDefault="007E3607" w:rsidP="002D1716">
      <w:pPr>
        <w:numPr>
          <w:ilvl w:val="0"/>
          <w:numId w:val="8"/>
        </w:numPr>
        <w:jc w:val="both"/>
      </w:pPr>
      <w:r w:rsidRPr="00484408">
        <w:rPr>
          <w:b/>
          <w:bCs/>
        </w:rPr>
        <w:t xml:space="preserve">формирование </w:t>
      </w:r>
      <w:r w:rsidRPr="00484408">
        <w:t>элементарных знаний о театре, кино и телевидении;</w:t>
      </w:r>
    </w:p>
    <w:p w:rsidR="00742677" w:rsidRDefault="007E3607" w:rsidP="00742677">
      <w:pPr>
        <w:numPr>
          <w:ilvl w:val="0"/>
          <w:numId w:val="8"/>
        </w:numPr>
        <w:jc w:val="both"/>
      </w:pPr>
      <w:r w:rsidRPr="00484408">
        <w:rPr>
          <w:b/>
          <w:bCs/>
        </w:rPr>
        <w:t xml:space="preserve">расширение </w:t>
      </w:r>
      <w:r w:rsidRPr="00484408">
        <w:t>и уточнение словарного запаса детей за счет специальной лексики, совершенствование фразовой речи;</w:t>
      </w:r>
    </w:p>
    <w:p w:rsidR="007E3607" w:rsidRPr="00742677" w:rsidRDefault="007E3607" w:rsidP="00742677">
      <w:pPr>
        <w:numPr>
          <w:ilvl w:val="0"/>
          <w:numId w:val="8"/>
        </w:numPr>
        <w:jc w:val="both"/>
      </w:pPr>
      <w:r w:rsidRPr="00742677">
        <w:rPr>
          <w:b/>
          <w:bCs/>
        </w:rPr>
        <w:t xml:space="preserve">развитие </w:t>
      </w:r>
      <w:r w:rsidRPr="00484408">
        <w:t>у школьников художественного вкуса, настойчивости и самостоятельности в работе.</w:t>
      </w:r>
    </w:p>
    <w:p w:rsidR="007E3607" w:rsidRPr="00484408" w:rsidRDefault="007E3607" w:rsidP="00742677">
      <w:pPr>
        <w:ind w:firstLine="284"/>
        <w:jc w:val="both"/>
      </w:pPr>
      <w:r w:rsidRPr="00ED0D4B">
        <w:rPr>
          <w:color w:val="000000"/>
        </w:rPr>
        <w:t xml:space="preserve"> </w:t>
      </w:r>
    </w:p>
    <w:p w:rsidR="007E3607" w:rsidRPr="00484408" w:rsidRDefault="007E3607" w:rsidP="00742677"/>
    <w:sectPr w:rsidR="007E3607" w:rsidRPr="00484408" w:rsidSect="0074267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41"/>
    <w:multiLevelType w:val="hybridMultilevel"/>
    <w:tmpl w:val="B5DE7FD2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6BB407A"/>
    <w:multiLevelType w:val="hybridMultilevel"/>
    <w:tmpl w:val="785E528A"/>
    <w:lvl w:ilvl="0" w:tplc="E048CE4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0118DF"/>
    <w:multiLevelType w:val="hybridMultilevel"/>
    <w:tmpl w:val="0A4EC4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31757F6F"/>
    <w:multiLevelType w:val="hybridMultilevel"/>
    <w:tmpl w:val="310059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43E9149D"/>
    <w:multiLevelType w:val="multilevel"/>
    <w:tmpl w:val="215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A92692F"/>
    <w:multiLevelType w:val="hybridMultilevel"/>
    <w:tmpl w:val="F334AA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D740158"/>
    <w:multiLevelType w:val="hybridMultilevel"/>
    <w:tmpl w:val="71E49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6A230C5D"/>
    <w:multiLevelType w:val="hybridMultilevel"/>
    <w:tmpl w:val="9D30E4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F654091"/>
    <w:multiLevelType w:val="hybridMultilevel"/>
    <w:tmpl w:val="850A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716"/>
    <w:rsid w:val="00021D6D"/>
    <w:rsid w:val="00024689"/>
    <w:rsid w:val="000771C2"/>
    <w:rsid w:val="001152D4"/>
    <w:rsid w:val="0014330B"/>
    <w:rsid w:val="00195DE3"/>
    <w:rsid w:val="001B4B85"/>
    <w:rsid w:val="001E4BE7"/>
    <w:rsid w:val="00224152"/>
    <w:rsid w:val="00231609"/>
    <w:rsid w:val="00254C1F"/>
    <w:rsid w:val="00257843"/>
    <w:rsid w:val="00266919"/>
    <w:rsid w:val="00266F3B"/>
    <w:rsid w:val="00296CC2"/>
    <w:rsid w:val="002B5247"/>
    <w:rsid w:val="002B6950"/>
    <w:rsid w:val="002C4CBC"/>
    <w:rsid w:val="002D1716"/>
    <w:rsid w:val="002E253D"/>
    <w:rsid w:val="0032070B"/>
    <w:rsid w:val="003975D5"/>
    <w:rsid w:val="003B3F46"/>
    <w:rsid w:val="003D1F30"/>
    <w:rsid w:val="004574A8"/>
    <w:rsid w:val="00484408"/>
    <w:rsid w:val="0049080B"/>
    <w:rsid w:val="004B7C42"/>
    <w:rsid w:val="004E0186"/>
    <w:rsid w:val="004E5F12"/>
    <w:rsid w:val="0061190D"/>
    <w:rsid w:val="00642FBC"/>
    <w:rsid w:val="00670AD1"/>
    <w:rsid w:val="00676BA4"/>
    <w:rsid w:val="0068436C"/>
    <w:rsid w:val="006A75FB"/>
    <w:rsid w:val="006B3CF7"/>
    <w:rsid w:val="00742677"/>
    <w:rsid w:val="00751FF5"/>
    <w:rsid w:val="007544D9"/>
    <w:rsid w:val="007E3607"/>
    <w:rsid w:val="0081674F"/>
    <w:rsid w:val="00817A54"/>
    <w:rsid w:val="00823FE2"/>
    <w:rsid w:val="008444CA"/>
    <w:rsid w:val="00867FCD"/>
    <w:rsid w:val="0087203F"/>
    <w:rsid w:val="008753AF"/>
    <w:rsid w:val="008F0CBD"/>
    <w:rsid w:val="008F6890"/>
    <w:rsid w:val="00922A61"/>
    <w:rsid w:val="00922E1C"/>
    <w:rsid w:val="00971C8A"/>
    <w:rsid w:val="009808C0"/>
    <w:rsid w:val="009F54BB"/>
    <w:rsid w:val="009F7372"/>
    <w:rsid w:val="00A05085"/>
    <w:rsid w:val="00AE5048"/>
    <w:rsid w:val="00B030D7"/>
    <w:rsid w:val="00B10E1F"/>
    <w:rsid w:val="00C166FB"/>
    <w:rsid w:val="00C3396F"/>
    <w:rsid w:val="00C575B7"/>
    <w:rsid w:val="00CD78AA"/>
    <w:rsid w:val="00CF0922"/>
    <w:rsid w:val="00D12F72"/>
    <w:rsid w:val="00D82E3C"/>
    <w:rsid w:val="00D97AEF"/>
    <w:rsid w:val="00DA5C74"/>
    <w:rsid w:val="00DD3DA2"/>
    <w:rsid w:val="00E266A1"/>
    <w:rsid w:val="00E43AB8"/>
    <w:rsid w:val="00E44C6C"/>
    <w:rsid w:val="00E73764"/>
    <w:rsid w:val="00E9008A"/>
    <w:rsid w:val="00E940BB"/>
    <w:rsid w:val="00EB01CD"/>
    <w:rsid w:val="00EB32C5"/>
    <w:rsid w:val="00ED0D4B"/>
    <w:rsid w:val="00ED0EE7"/>
    <w:rsid w:val="00F2710D"/>
    <w:rsid w:val="00F43025"/>
    <w:rsid w:val="00F6479D"/>
    <w:rsid w:val="00F92D76"/>
    <w:rsid w:val="00FA32A1"/>
    <w:rsid w:val="00FB5062"/>
    <w:rsid w:val="00FE6493"/>
    <w:rsid w:val="00FF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716"/>
    <w:pPr>
      <w:ind w:left="720"/>
    </w:pPr>
  </w:style>
  <w:style w:type="paragraph" w:styleId="2">
    <w:name w:val="Body Text Indent 2"/>
    <w:basedOn w:val="a"/>
    <w:link w:val="20"/>
    <w:uiPriority w:val="99"/>
    <w:rsid w:val="002D17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2D171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2D1716"/>
    <w:rPr>
      <w:rFonts w:cs="Calibri"/>
      <w:sz w:val="22"/>
      <w:szCs w:val="22"/>
      <w:lang w:eastAsia="en-US"/>
    </w:rPr>
  </w:style>
  <w:style w:type="paragraph" w:styleId="a6">
    <w:name w:val="Normal (Web)"/>
    <w:basedOn w:val="a"/>
    <w:rsid w:val="002D171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F64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479D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D82E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C3396F"/>
    <w:rPr>
      <w:rFonts w:cs="Calibri"/>
      <w:lang w:eastAsia="en-US"/>
    </w:rPr>
  </w:style>
  <w:style w:type="character" w:customStyle="1" w:styleId="b-mail-dropdownitemcontent">
    <w:name w:val="b-mail-dropdown__item__content"/>
    <w:basedOn w:val="a0"/>
    <w:rsid w:val="00742677"/>
  </w:style>
  <w:style w:type="paragraph" w:customStyle="1" w:styleId="c12">
    <w:name w:val="c12"/>
    <w:basedOn w:val="a"/>
    <w:rsid w:val="00742677"/>
    <w:pPr>
      <w:spacing w:before="100" w:beforeAutospacing="1" w:after="100" w:afterAutospacing="1"/>
    </w:pPr>
  </w:style>
  <w:style w:type="character" w:customStyle="1" w:styleId="c8">
    <w:name w:val="c8"/>
    <w:basedOn w:val="a0"/>
    <w:rsid w:val="00742677"/>
  </w:style>
  <w:style w:type="paragraph" w:customStyle="1" w:styleId="c13">
    <w:name w:val="c13"/>
    <w:basedOn w:val="a"/>
    <w:rsid w:val="00742677"/>
    <w:pPr>
      <w:spacing w:before="100" w:beforeAutospacing="1" w:after="100" w:afterAutospacing="1"/>
    </w:pPr>
  </w:style>
  <w:style w:type="character" w:customStyle="1" w:styleId="c6">
    <w:name w:val="c6"/>
    <w:basedOn w:val="a0"/>
    <w:rsid w:val="00742677"/>
  </w:style>
  <w:style w:type="character" w:customStyle="1" w:styleId="c18">
    <w:name w:val="c18"/>
    <w:basedOn w:val="a0"/>
    <w:rsid w:val="0074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51</cp:revision>
  <cp:lastPrinted>2018-10-25T06:32:00Z</cp:lastPrinted>
  <dcterms:created xsi:type="dcterms:W3CDTF">2017-09-09T12:08:00Z</dcterms:created>
  <dcterms:modified xsi:type="dcterms:W3CDTF">2018-11-10T08:01:00Z</dcterms:modified>
</cp:coreProperties>
</file>