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2" w:rsidRDefault="00FB7262" w:rsidP="00FB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B7262" w:rsidRDefault="00FB7262" w:rsidP="00FB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FB7262" w:rsidTr="002A0CC2">
        <w:tc>
          <w:tcPr>
            <w:tcW w:w="8613" w:type="dxa"/>
          </w:tcPr>
          <w:p w:rsidR="00FB7262" w:rsidRDefault="00FB7262" w:rsidP="002A0C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г. Черногорск</w:t>
            </w:r>
          </w:p>
          <w:p w:rsidR="00FB7262" w:rsidRDefault="00FB7262" w:rsidP="002A0C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FB7262" w:rsidTr="002A0CC2">
              <w:tc>
                <w:tcPr>
                  <w:tcW w:w="4349" w:type="dxa"/>
                  <w:hideMark/>
                </w:tcPr>
                <w:p w:rsidR="00FB7262" w:rsidRDefault="00FB7262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FB7262" w:rsidRDefault="00FB7262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FB7262" w:rsidRDefault="00FB7262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FB7262" w:rsidRDefault="00FB7262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естественно-математических </w:t>
                  </w:r>
                </w:p>
                <w:p w:rsidR="00FB7262" w:rsidRDefault="00FB7262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наук</w:t>
                  </w:r>
                </w:p>
                <w:p w:rsidR="00FB7262" w:rsidRDefault="00FB7262" w:rsidP="002A0CC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 w:rsidR="00403B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FB7262" w:rsidRDefault="00403BE0" w:rsidP="00403B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30</w:t>
                  </w:r>
                  <w:r w:rsidR="00FB72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мая</w:t>
                  </w:r>
                  <w:r w:rsidR="00FB72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2017 г.</w:t>
                  </w:r>
                </w:p>
              </w:tc>
              <w:tc>
                <w:tcPr>
                  <w:tcW w:w="5285" w:type="dxa"/>
                  <w:hideMark/>
                </w:tcPr>
                <w:p w:rsidR="00FB7262" w:rsidRDefault="00FB7262" w:rsidP="002A0CC2">
                  <w:pPr>
                    <w:pStyle w:val="a4"/>
                    <w:spacing w:line="276" w:lineRule="auto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3F20C46" wp14:editId="07CDB7EB">
                        <wp:simplePos x="0" y="0"/>
                        <wp:positionH relativeFrom="column">
                          <wp:posOffset>1140460</wp:posOffset>
                        </wp:positionH>
                        <wp:positionV relativeFrom="paragraph">
                          <wp:posOffset>77470</wp:posOffset>
                        </wp:positionV>
                        <wp:extent cx="1947545" cy="1435100"/>
                        <wp:effectExtent l="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B7262" w:rsidRDefault="00FB7262" w:rsidP="002A0C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262" w:rsidRDefault="00FB7262" w:rsidP="002A0C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Pr="007F304A" w:rsidRDefault="00FB7262" w:rsidP="00FB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Pr="00FB7262" w:rsidRDefault="00FB7262" w:rsidP="00FB72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7262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Аннотация к рабочей программе  по ИЗОБРАЗИТЕЛЬНОМУ ИСКУССТВУ, </w:t>
      </w:r>
      <w:r w:rsidRPr="00FB7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 для учащихся с ограниченными возможностями здоровья</w:t>
      </w:r>
    </w:p>
    <w:p w:rsidR="00FB7262" w:rsidRPr="00FB7262" w:rsidRDefault="00FB7262" w:rsidP="00FB72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7262">
        <w:rPr>
          <w:rFonts w:ascii="Times New Roman" w:hAnsi="Times New Roman" w:cs="Times New Roman"/>
          <w:color w:val="000000"/>
          <w:sz w:val="24"/>
          <w:szCs w:val="24"/>
        </w:rPr>
        <w:t>5 б класс</w:t>
      </w: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Эльвира Вячеславовна</w:t>
      </w: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6F" w:rsidRDefault="0033206F" w:rsidP="0033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Черногорск – 2017</w:t>
      </w:r>
    </w:p>
    <w:p w:rsidR="00FB7262" w:rsidRDefault="00FB7262" w:rsidP="00FB7262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7262" w:rsidRDefault="00FB7262" w:rsidP="00FB7262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FB7262" w:rsidRDefault="00FB7262" w:rsidP="00FB72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основного общего образования,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Учебного плана МБОУ СОШ № 1 г. Черногорска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рабочей программе на уровень основного общего образования, принято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(протокол № 8 от </w:t>
      </w:r>
      <w:r>
        <w:rPr>
          <w:rFonts w:ascii="Times New Roman" w:hAnsi="Times New Roman" w:cs="Times New Roman"/>
          <w:sz w:val="26"/>
          <w:szCs w:val="26"/>
        </w:rPr>
        <w:t>09.03.2016г.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рабочей программе по учебному предмету музыке. </w:t>
      </w:r>
    </w:p>
    <w:p w:rsidR="00FB7262" w:rsidRDefault="00FB7262" w:rsidP="00FB72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отражает обязательное для усвоения на уровне основного общего образования содержание обучение </w:t>
      </w:r>
      <w:r w:rsidR="0033206F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изобразительному искусству.</w:t>
      </w:r>
      <w:bookmarkStart w:id="0" w:name="_GoBack"/>
      <w:bookmarkEnd w:id="0"/>
    </w:p>
    <w:p w:rsidR="00FB7262" w:rsidRDefault="00FB7262" w:rsidP="00FB7262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262" w:rsidRDefault="00FB7262" w:rsidP="00FB726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FB7262" w:rsidRDefault="00FB7262" w:rsidP="00FB72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B7262" w:rsidRPr="00396DCF" w:rsidRDefault="00FB7262" w:rsidP="00FB7262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6DCF">
        <w:rPr>
          <w:rFonts w:ascii="Times New Roman" w:hAnsi="Times New Roman"/>
          <w:sz w:val="24"/>
          <w:szCs w:val="24"/>
          <w:shd w:val="clear" w:color="auto" w:fill="FFFFFF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</w:t>
      </w:r>
    </w:p>
    <w:p w:rsidR="00FB7262" w:rsidRDefault="00FB7262" w:rsidP="00FB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логики учебного процесса общего среднего образования, </w:t>
      </w:r>
      <w:proofErr w:type="spell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изобразительного искусства.</w:t>
      </w:r>
    </w:p>
    <w:p w:rsidR="00FB7262" w:rsidRPr="00AC0669" w:rsidRDefault="00FB7262" w:rsidP="00FB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выстроена по принципу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концентрических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возвращений к основам изобразительного искусства, изученным в начальной школе, их постоянного углубления и более широкого раскрытия.</w:t>
      </w:r>
    </w:p>
    <w:p w:rsidR="00FB7262" w:rsidRDefault="00FB7262" w:rsidP="00FB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7262" w:rsidRPr="00396DCF" w:rsidRDefault="00FB7262" w:rsidP="00FB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рабочей программой - развить образное восприятие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визуального мира и освоение способов художественного, творческого самовыражения личности.</w:t>
      </w:r>
    </w:p>
    <w:p w:rsidR="00FB7262" w:rsidRPr="00AC0669" w:rsidRDefault="00FB7262" w:rsidP="00FB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визуально-пространственное мышление</w:t>
      </w:r>
      <w:r w:rsidRPr="00396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B7262" w:rsidRPr="00AC0669" w:rsidRDefault="00FB7262" w:rsidP="00FB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B7262" w:rsidRPr="00AC0669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FB7262" w:rsidRPr="00AC0669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художественно-творческому познанию мира и себя в этом мире;</w:t>
      </w:r>
    </w:p>
    <w:p w:rsidR="00FB7262" w:rsidRPr="00AC0669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FB7262" w:rsidRPr="00AC0669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FB7262" w:rsidRPr="00AC0669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FB7262" w:rsidRPr="00AC0669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образным языком изобразительных (пластических) искусств на основе творческого опыта;</w:t>
      </w:r>
    </w:p>
    <w:p w:rsidR="00FB7262" w:rsidRPr="00396DCF" w:rsidRDefault="00FB7262" w:rsidP="00FB72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</w:t>
      </w:r>
      <w:proofErr w:type="gram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индивидуальной образовательной или профессиональной траектории.</w:t>
      </w:r>
    </w:p>
    <w:p w:rsidR="00FB7262" w:rsidRPr="00396DCF" w:rsidRDefault="00FB7262" w:rsidP="00FB72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 задачи: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FB7262" w:rsidRPr="00396DCF" w:rsidRDefault="00FB7262" w:rsidP="00FB72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B7262" w:rsidRPr="00AC0669" w:rsidRDefault="00FB7262" w:rsidP="00FB72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62" w:rsidRPr="00396DCF" w:rsidRDefault="00FB7262" w:rsidP="00FB7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34 часа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FB7262" w:rsidRDefault="00FB7262" w:rsidP="00FB7262">
      <w:pPr>
        <w:pStyle w:val="1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B7262" w:rsidRDefault="00FB7262" w:rsidP="00FB7262">
      <w:pPr>
        <w:pStyle w:val="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контроля уровня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</w:p>
    <w:p w:rsidR="00FB7262" w:rsidRDefault="00FB7262" w:rsidP="00FB7262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Викторины</w:t>
      </w:r>
    </w:p>
    <w:p w:rsidR="00FB7262" w:rsidRDefault="00FB7262" w:rsidP="00FB7262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Кроссворды</w:t>
      </w:r>
    </w:p>
    <w:p w:rsidR="00FB7262" w:rsidRDefault="00FB7262" w:rsidP="00FB7262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Отчетные выставки творческих  (индивидуальных и коллективных) работ</w:t>
      </w:r>
    </w:p>
    <w:p w:rsidR="00FB7262" w:rsidRDefault="00FB7262" w:rsidP="00FB726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в 5б классе следующего УМК (Приказ №2-2 от 17. 01. 2017.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FB7262" w:rsidRDefault="00FB7262" w:rsidP="00FB7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Состав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</w:rPr>
        <w:t xml:space="preserve">Авторской  программы. </w:t>
      </w:r>
      <w:r>
        <w:rPr>
          <w:rFonts w:ascii="Times New Roman" w:hAnsi="Times New Roman"/>
          <w:sz w:val="24"/>
          <w:szCs w:val="24"/>
        </w:rPr>
        <w:t>Изобразительное искусство авторского коллектива под руково</w:t>
      </w:r>
      <w:r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(5-9 классы).- М.: Просвещение,2011 года (ФГОС), пособия для учителей общеобразовательных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Просвещение, 2011.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УМК имеет духовно – нравственную направленность. Основное внимание уделяется развитию эстетического развития детей. Привитию интереса и любви к Русской культуре. </w:t>
      </w:r>
    </w:p>
    <w:p w:rsidR="00FB7262" w:rsidRDefault="00FB7262" w:rsidP="00FB7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выполняется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 устной форме, в прочтении, рисовании. Домашнее задания предлагаются учащемуся такие, которые он может выполнить самостоятельно.</w:t>
      </w:r>
    </w:p>
    <w:p w:rsidR="00FB7262" w:rsidRDefault="00FB7262" w:rsidP="00FB7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 выполняют следующие функции:</w:t>
      </w:r>
    </w:p>
    <w:p w:rsidR="00FB7262" w:rsidRDefault="00FB7262" w:rsidP="00FB7262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средством поддержания познавательного интереса;</w:t>
      </w:r>
    </w:p>
    <w:p w:rsidR="00FB7262" w:rsidRDefault="00FB7262" w:rsidP="00FB7262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навыки письма, рисования, речевые;</w:t>
      </w:r>
    </w:p>
    <w:p w:rsidR="00FB7262" w:rsidRDefault="00FB7262" w:rsidP="00FB7262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индивидуальное (самостоятельное) действие учащихся. </w:t>
      </w:r>
    </w:p>
    <w:p w:rsidR="00FB7262" w:rsidRDefault="00FB7262" w:rsidP="00FB72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Техническое оборудование и методическое обеспечение учебного кабинета позволяет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на уроках изобразительного искусства DVD-плеер или музыкальный центр, универсальный портативный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позволяет вызвать интерес учащихся.</w:t>
      </w: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«Изобразительное искусство».</w:t>
      </w: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pStyle w:val="1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Древние корни народного искусства (7ч.)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 русской избы.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FB7262" w:rsidRDefault="00FB7262" w:rsidP="00FB7262">
      <w:pPr>
        <w:pStyle w:val="1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Связь времен в народном искусстве (8ч.)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Гжели.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. Роспись по металлу.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FB7262" w:rsidRDefault="00FB7262" w:rsidP="00FB7262">
      <w:pPr>
        <w:pStyle w:val="1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 — человек, общество, время (12ч.)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людям украшения.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FB7262" w:rsidRDefault="00FB7262" w:rsidP="00FB7262">
      <w:pPr>
        <w:pStyle w:val="1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Декоративное искусство в современном мире (8ч.)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FB7262" w:rsidRDefault="00FB7262" w:rsidP="00FB7262">
      <w:pPr>
        <w:pStyle w:val="1"/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мастер.</w:t>
      </w:r>
    </w:p>
    <w:p w:rsidR="00FB7262" w:rsidRDefault="00FB7262" w:rsidP="00FB7262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B7262" w:rsidRDefault="00FB7262" w:rsidP="00FB7262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B7262" w:rsidRDefault="00FB7262" w:rsidP="00FB726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изучения изобразител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ьного искусства</w:t>
      </w:r>
      <w:r w:rsidRPr="00AC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ценностно-ориентационной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spell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современного мира;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трудовой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 при выполнении практических творческих работ;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осознанному выбору дальнейшей образовательной траектории;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познавательной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познавать мир через образы и формы изобразительного искусства.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Результаты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изобразительного искусства в основной школе проявляются: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развитии художественно-образного, эстетического типа мышления, формировании целостного восприятия мира;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развитии фантазии, воображения, художественной интуиции, памяти;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получении опыта восприятия произведений искусства как основы формирования коммуникативных умений.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AC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 результатов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учреждение предоставляет ученику возможность на ступени основного общего образования </w:t>
      </w: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научиться: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познавательной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познавать мир через визуальный художественный образ, </w:t>
      </w:r>
      <w:proofErr w:type="gram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место</w:t>
      </w:r>
      <w:proofErr w:type="gram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изобразительного искусства в жизни человека и общества;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основы изобразительной грамоты, особенности образно-выразительного языка разных видов изобразитель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 художественных средств выразительности;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практические навыки и умения в изобразительной деятельности;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изученные виды пластических искусств;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анализировать смысл (концепцию) художественного образа произведений пластических искусств;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ценностно-ориентационной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эмоционально-ценностное отношение к искусству и к жизни, осознавать систему общечеловеческих ценностей;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эстетический (художественный) вкус как способность чувствовать и воспринимать пластические искус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во всем многообразии их видов и жанров, осваивать </w:t>
      </w:r>
      <w:proofErr w:type="spell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мультикультурную</w:t>
      </w:r>
      <w:proofErr w:type="spell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картину современного мира;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ценность художественной культуры разных народов мира и место в ней отечественного искусства;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искусства; ориентироваться в системе моральных норм и ценностей, представленных в произведениях искусства;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коммуникативной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социально-эстетических и информационных коммуникациях;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диалоговые формы общения с произведениями искусства;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эстетической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 </w:t>
      </w:r>
      <w:r w:rsidRPr="00AC06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трудовой сфере: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различные выразительные средства, художественные материалы и техники в своей творческой деятельности.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AC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 </w:t>
      </w: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изобразительного искусства в основной школе характеризуют уровень </w:t>
      </w:r>
      <w:proofErr w:type="spell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 и проявляются: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умение оценивать правильность выполнения учебной задачи, собственные возможности её решения;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7262" w:rsidRPr="00AC0669" w:rsidRDefault="00FB7262" w:rsidP="00FB72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FB7262">
      <w:pPr>
        <w:spacing w:after="0"/>
        <w:rPr>
          <w:rFonts w:ascii="Times New Roman" w:hAnsi="Times New Roman" w:cs="Times New Roman"/>
          <w:sz w:val="24"/>
          <w:szCs w:val="24"/>
        </w:rPr>
        <w:sectPr w:rsidR="00FB7262">
          <w:pgSz w:w="11906" w:h="16838"/>
          <w:pgMar w:top="1134" w:right="850" w:bottom="1134" w:left="1701" w:header="708" w:footer="708" w:gutter="0"/>
          <w:cols w:space="720"/>
        </w:sectPr>
      </w:pPr>
    </w:p>
    <w:p w:rsidR="000E6B69" w:rsidRDefault="000E6B69" w:rsidP="00FB7262"/>
    <w:sectPr w:rsidR="000E6B69" w:rsidSect="00AC0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B4FA2"/>
    <w:multiLevelType w:val="hybridMultilevel"/>
    <w:tmpl w:val="AC60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2B1E"/>
    <w:multiLevelType w:val="multilevel"/>
    <w:tmpl w:val="9E5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700FC"/>
    <w:multiLevelType w:val="multilevel"/>
    <w:tmpl w:val="2B0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B6C24BC"/>
    <w:multiLevelType w:val="hybridMultilevel"/>
    <w:tmpl w:val="A65E0020"/>
    <w:lvl w:ilvl="0" w:tplc="7304EDC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6E"/>
    <w:rsid w:val="000E6B69"/>
    <w:rsid w:val="0033206F"/>
    <w:rsid w:val="00403BE0"/>
    <w:rsid w:val="0065696E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726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B7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7262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FB72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Новый"/>
    <w:basedOn w:val="a"/>
    <w:rsid w:val="00FB72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B72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FB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726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B7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7262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FB72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Новый"/>
    <w:basedOn w:val="a"/>
    <w:rsid w:val="00FB72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B72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FB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dcterms:created xsi:type="dcterms:W3CDTF">2017-10-14T08:33:00Z</dcterms:created>
  <dcterms:modified xsi:type="dcterms:W3CDTF">2017-10-14T09:02:00Z</dcterms:modified>
</cp:coreProperties>
</file>