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CA" w:rsidRDefault="004855CA" w:rsidP="004855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855CA" w:rsidRDefault="004855CA" w:rsidP="004855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4855CA" w:rsidTr="002A0CC2">
        <w:tc>
          <w:tcPr>
            <w:tcW w:w="8613" w:type="dxa"/>
          </w:tcPr>
          <w:p w:rsidR="004855CA" w:rsidRDefault="004855CA" w:rsidP="002A0C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г. Черногорск</w:t>
            </w:r>
          </w:p>
          <w:p w:rsidR="004855CA" w:rsidRDefault="004855CA" w:rsidP="002A0C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4855CA" w:rsidTr="002A0CC2">
              <w:tc>
                <w:tcPr>
                  <w:tcW w:w="4349" w:type="dxa"/>
                  <w:hideMark/>
                </w:tcPr>
                <w:p w:rsidR="004855CA" w:rsidRDefault="004855CA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4855CA" w:rsidRDefault="004855CA" w:rsidP="002A0CC2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4855CA" w:rsidRDefault="004855CA" w:rsidP="002A0CC2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4855CA" w:rsidRDefault="004855CA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естественно-математических </w:t>
                  </w:r>
                </w:p>
                <w:p w:rsidR="004855CA" w:rsidRDefault="004855CA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наук</w:t>
                  </w:r>
                </w:p>
                <w:p w:rsidR="004855CA" w:rsidRDefault="004855CA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Протокол № 4</w:t>
                  </w:r>
                </w:p>
                <w:p w:rsidR="004855CA" w:rsidRDefault="004855CA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 30 »  мая  2017 г.</w:t>
                  </w:r>
                </w:p>
              </w:tc>
              <w:tc>
                <w:tcPr>
                  <w:tcW w:w="5285" w:type="dxa"/>
                  <w:hideMark/>
                </w:tcPr>
                <w:p w:rsidR="004855CA" w:rsidRDefault="004855CA" w:rsidP="002A0CC2">
                  <w:pPr>
                    <w:pStyle w:val="a4"/>
                    <w:spacing w:line="276" w:lineRule="auto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1CBA56E0" wp14:editId="33A39FED">
                        <wp:simplePos x="0" y="0"/>
                        <wp:positionH relativeFrom="column">
                          <wp:posOffset>1045210</wp:posOffset>
                        </wp:positionH>
                        <wp:positionV relativeFrom="paragraph">
                          <wp:posOffset>45720</wp:posOffset>
                        </wp:positionV>
                        <wp:extent cx="1947545" cy="1435100"/>
                        <wp:effectExtent l="0" t="0" r="0" b="0"/>
                        <wp:wrapSquare wrapText="bothSides"/>
                        <wp:docPr id="2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855CA" w:rsidRDefault="004855CA" w:rsidP="002A0C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55CA" w:rsidRDefault="004855CA" w:rsidP="002A0C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5CA" w:rsidRPr="004855CA" w:rsidRDefault="004855CA" w:rsidP="004855C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5CA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Аннотация к рабочей программе  по ИЗОБРАЗИТЕЛЬНОМУ ИСКУССТВУ, </w:t>
      </w:r>
      <w:r w:rsidRPr="0048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учащихся </w:t>
      </w:r>
    </w:p>
    <w:p w:rsidR="004855CA" w:rsidRPr="004855CA" w:rsidRDefault="004855CA" w:rsidP="004855C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5CA">
        <w:rPr>
          <w:rFonts w:ascii="Times New Roman" w:hAnsi="Times New Roman" w:cs="Times New Roman"/>
          <w:color w:val="000000"/>
          <w:sz w:val="24"/>
          <w:szCs w:val="24"/>
        </w:rPr>
        <w:t>5а класс</w:t>
      </w:r>
    </w:p>
    <w:p w:rsidR="004855CA" w:rsidRP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Эльвира Вячеславовна</w:t>
      </w: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40C" w:rsidRDefault="00CF140C" w:rsidP="00C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Черногорск – 2017</w:t>
      </w:r>
    </w:p>
    <w:p w:rsidR="004855CA" w:rsidRDefault="004855CA" w:rsidP="004855CA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4855CA" w:rsidRDefault="004855CA" w:rsidP="004855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музыке, уровень изучения – базовый, составлена в  соответствии с нормативно-правовыми документами федерального уровня: </w:t>
      </w: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основного общего образования,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Учебного плана МБОУ СОШ № 1 г. Черногорска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рабочей программе на уровень основного общего образования, принято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(протокол № 8 от </w:t>
      </w:r>
      <w:r>
        <w:rPr>
          <w:rFonts w:ascii="Times New Roman" w:hAnsi="Times New Roman" w:cs="Times New Roman"/>
          <w:sz w:val="26"/>
          <w:szCs w:val="26"/>
        </w:rPr>
        <w:t>09.03.2016г.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рабочей программе по учебному предмету музыке. </w:t>
      </w:r>
    </w:p>
    <w:p w:rsidR="004855CA" w:rsidRDefault="004855CA" w:rsidP="004855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отражает обязательное для усвоения на уровне </w:t>
      </w:r>
      <w:r w:rsidR="00696B4B">
        <w:rPr>
          <w:rFonts w:ascii="Times New Roman" w:eastAsia="Calibri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</w:t>
      </w:r>
      <w:r w:rsidR="00CF140C">
        <w:rPr>
          <w:rFonts w:ascii="Times New Roman" w:eastAsia="Calibri" w:hAnsi="Times New Roman" w:cs="Times New Roman"/>
          <w:color w:val="000000"/>
          <w:sz w:val="24"/>
          <w:szCs w:val="24"/>
        </w:rPr>
        <w:t>вания содержание обучение изобразительного искусства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855CA" w:rsidRDefault="004855CA" w:rsidP="004855CA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5CA" w:rsidRDefault="004855CA" w:rsidP="004855C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4855CA" w:rsidRDefault="004855CA" w:rsidP="004855C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>
        <w:rPr>
          <w:rFonts w:ascii="Times New Roman" w:hAnsi="Times New Roman"/>
          <w:sz w:val="24"/>
          <w:szCs w:val="24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>
        <w:rPr>
          <w:rFonts w:ascii="Times New Roman" w:hAnsi="Times New Roman"/>
          <w:b/>
          <w:bCs/>
          <w:sz w:val="24"/>
          <w:szCs w:val="24"/>
        </w:rPr>
        <w:t>целост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>
        <w:rPr>
          <w:rFonts w:ascii="Times New Roman" w:hAnsi="Times New Roman"/>
          <w:sz w:val="24"/>
          <w:szCs w:val="24"/>
        </w:rPr>
        <w:softHyphen/>
        <w:t>ства и окружающей действительности, в единую образовательную струк</w:t>
      </w:r>
      <w:r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деятелъности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школьного предмета «Изобразительное искусство» - развить визуально-пространственное мышление учащихся как фор</w:t>
      </w:r>
      <w:r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>
        <w:rPr>
          <w:rFonts w:ascii="Times New Roman" w:hAnsi="Times New Roman"/>
          <w:sz w:val="24"/>
          <w:szCs w:val="24"/>
        </w:rPr>
        <w:t>— практическое художе</w:t>
      </w:r>
      <w:r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4855CA" w:rsidRDefault="004855CA" w:rsidP="004855CA">
      <w:pPr>
        <w:pStyle w:val="1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4855CA" w:rsidRDefault="004855CA" w:rsidP="004855CA">
      <w:pPr>
        <w:pStyle w:val="1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4855CA" w:rsidRDefault="004855CA" w:rsidP="004855CA">
      <w:pPr>
        <w:pStyle w:val="1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4855CA" w:rsidRDefault="004855CA" w:rsidP="004855CA">
      <w:pPr>
        <w:pStyle w:val="1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4855CA" w:rsidRDefault="004855CA" w:rsidP="004855CA">
      <w:pPr>
        <w:pStyle w:val="1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4855CA" w:rsidRDefault="004855CA" w:rsidP="004855CA">
      <w:pPr>
        <w:pStyle w:val="1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4855CA" w:rsidRDefault="004855CA" w:rsidP="004855CA">
      <w:pPr>
        <w:pStyle w:val="1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4855CA" w:rsidRDefault="004855CA" w:rsidP="004855CA">
      <w:pPr>
        <w:pStyle w:val="1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4855CA" w:rsidRDefault="004855CA" w:rsidP="004855CA">
      <w:pPr>
        <w:pStyle w:val="1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на 34 часа в соответствии с учебным планом МБОУ СОШ №1, рассчитана на 2017 - 2018 учебный год обучения и является программой базового уровня.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Личностные результаты </w:t>
      </w:r>
      <w:r>
        <w:rPr>
          <w:rFonts w:ascii="Times New Roman" w:hAnsi="Times New Roman"/>
          <w:b/>
          <w:sz w:val="24"/>
          <w:szCs w:val="24"/>
        </w:rPr>
        <w:t>освоения изобразительного ис</w:t>
      </w:r>
      <w:r>
        <w:rPr>
          <w:rFonts w:ascii="Times New Roman" w:hAnsi="Times New Roman"/>
          <w:b/>
          <w:sz w:val="24"/>
          <w:szCs w:val="24"/>
        </w:rPr>
        <w:softHyphen/>
        <w:t>кусства в основной школе: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 ценностно-ориентационной сфере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осмысленное и эмоционально-ценностное восприятие ви</w:t>
      </w:r>
      <w:r>
        <w:rPr>
          <w:rFonts w:ascii="Times New Roman" w:hAnsi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как сферы материально</w:t>
      </w:r>
      <w:r>
        <w:rPr>
          <w:rFonts w:ascii="Times New Roman" w:hAnsi="Times New Roman"/>
          <w:sz w:val="24"/>
          <w:szCs w:val="24"/>
        </w:rPr>
        <w:softHyphen/>
        <w:t>го выражения духовных ценностей, представленных в про</w:t>
      </w:r>
      <w:r>
        <w:rPr>
          <w:rFonts w:ascii="Times New Roman" w:hAnsi="Times New Roman"/>
          <w:sz w:val="24"/>
          <w:szCs w:val="24"/>
        </w:rPr>
        <w:softHyphen/>
        <w:t>странственных формах;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художественного вкуса как способности эсте</w:t>
      </w:r>
      <w:r>
        <w:rPr>
          <w:rFonts w:ascii="Times New Roman" w:hAnsi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4855CA" w:rsidRDefault="004855CA" w:rsidP="004855CA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культуры практической творческой ра</w:t>
      </w:r>
      <w:r>
        <w:rPr>
          <w:rFonts w:ascii="Times New Roman" w:hAnsi="Times New Roman"/>
          <w:sz w:val="24"/>
          <w:szCs w:val="24"/>
        </w:rPr>
        <w:softHyphen/>
        <w:t>боты различными художественными материалами и инст</w:t>
      </w:r>
      <w:r>
        <w:rPr>
          <w:rFonts w:ascii="Times New Roman" w:hAnsi="Times New Roman"/>
          <w:sz w:val="24"/>
          <w:szCs w:val="24"/>
        </w:rPr>
        <w:softHyphen/>
        <w:t>рументами;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4855CA" w:rsidRDefault="004855CA" w:rsidP="004855CA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средствами художественного изображения; </w:t>
      </w:r>
    </w:p>
    <w:p w:rsidR="004855CA" w:rsidRDefault="004855CA" w:rsidP="004855CA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наблюдать реальный мир, способ</w:t>
      </w:r>
      <w:r>
        <w:rPr>
          <w:rFonts w:ascii="Times New Roman" w:hAnsi="Times New Roman"/>
          <w:sz w:val="24"/>
          <w:szCs w:val="24"/>
        </w:rPr>
        <w:softHyphen/>
        <w:t>ности воспринимать, анализировать и структурировать ви</w:t>
      </w:r>
      <w:r>
        <w:rPr>
          <w:rFonts w:ascii="Times New Roman" w:hAnsi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4855CA" w:rsidRDefault="004855CA" w:rsidP="004855CA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результаты </w:t>
      </w:r>
      <w:r>
        <w:rPr>
          <w:rFonts w:ascii="Times New Roman" w:hAnsi="Times New Roman"/>
          <w:b/>
          <w:sz w:val="24"/>
          <w:szCs w:val="24"/>
        </w:rPr>
        <w:t xml:space="preserve">освоения изобразительного искусства в основной школе: 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4855CA" w:rsidRDefault="004855CA" w:rsidP="004855CA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4855CA" w:rsidRDefault="004855CA" w:rsidP="004855CA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>
        <w:rPr>
          <w:rFonts w:ascii="Times New Roman" w:hAnsi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4855CA" w:rsidRDefault="004855CA" w:rsidP="004855CA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воспринимать и терпимо относиться к другой точ</w:t>
      </w:r>
      <w:r>
        <w:rPr>
          <w:rFonts w:ascii="Times New Roman" w:hAnsi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4855CA" w:rsidRDefault="004855CA" w:rsidP="004855CA">
      <w:pPr>
        <w:pStyle w:val="1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обретение самостоятельного творческого опыта, формирую</w:t>
      </w:r>
      <w:r>
        <w:rPr>
          <w:rFonts w:ascii="Times New Roman" w:hAnsi="Times New Roman"/>
          <w:sz w:val="24"/>
          <w:szCs w:val="24"/>
        </w:rPr>
        <w:softHyphen/>
        <w:t>щего способность к самостоятельным действиям в ситуа</w:t>
      </w:r>
      <w:r>
        <w:rPr>
          <w:rFonts w:ascii="Times New Roman" w:hAnsi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4855CA" w:rsidRDefault="004855CA" w:rsidP="004855CA">
      <w:pPr>
        <w:pStyle w:val="1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эстетически подходить к любому виду деятель</w:t>
      </w:r>
      <w:r>
        <w:rPr>
          <w:rFonts w:ascii="Times New Roman" w:hAnsi="Times New Roman"/>
          <w:sz w:val="24"/>
          <w:szCs w:val="24"/>
        </w:rPr>
        <w:softHyphen/>
        <w:t>ности;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4855CA" w:rsidRDefault="004855CA" w:rsidP="004855CA">
      <w:pPr>
        <w:pStyle w:val="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художественно-образного мышления как неотъем</w:t>
      </w:r>
      <w:r>
        <w:rPr>
          <w:rFonts w:ascii="Times New Roman" w:hAnsi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4855CA" w:rsidRDefault="004855CA" w:rsidP="004855CA">
      <w:pPr>
        <w:pStyle w:val="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4855CA" w:rsidRDefault="004855CA" w:rsidP="004855CA">
      <w:pPr>
        <w:pStyle w:val="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фантазии, воображения, интуиции, визуальной па</w:t>
      </w:r>
      <w:r>
        <w:rPr>
          <w:rFonts w:ascii="Times New Roman" w:hAnsi="Times New Roman"/>
          <w:sz w:val="24"/>
          <w:szCs w:val="24"/>
        </w:rPr>
        <w:softHyphen/>
        <w:t>мяти;</w:t>
      </w:r>
    </w:p>
    <w:p w:rsidR="004855CA" w:rsidRDefault="004855CA" w:rsidP="004855CA">
      <w:pPr>
        <w:pStyle w:val="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>
        <w:rPr>
          <w:rFonts w:ascii="Times New Roman" w:hAnsi="Times New Roman"/>
          <w:bCs/>
          <w:sz w:val="24"/>
          <w:szCs w:val="24"/>
        </w:rPr>
        <w:softHyphen/>
        <w:t>ков коммуникации.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/>
          <w:bCs/>
          <w:sz w:val="24"/>
          <w:szCs w:val="24"/>
        </w:rPr>
        <w:t>освоения изобразительного ис</w:t>
      </w:r>
      <w:r>
        <w:rPr>
          <w:rFonts w:ascii="Times New Roman" w:hAnsi="Times New Roman"/>
          <w:b/>
          <w:bCs/>
          <w:sz w:val="24"/>
          <w:szCs w:val="24"/>
        </w:rPr>
        <w:softHyphen/>
        <w:t>кусства в основной школе: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</w:t>
      </w:r>
      <w:r>
        <w:rPr>
          <w:rFonts w:ascii="Times New Roman" w:hAnsi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>
        <w:rPr>
          <w:rFonts w:ascii="Times New Roman" w:hAnsi="Times New Roman"/>
          <w:bCs/>
          <w:sz w:val="24"/>
          <w:szCs w:val="24"/>
        </w:rPr>
        <w:softHyphen/>
        <w:t>ностей;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</w:t>
      </w:r>
      <w:r>
        <w:rPr>
          <w:rFonts w:ascii="Times New Roman" w:hAnsi="Times New Roman"/>
          <w:bCs/>
          <w:sz w:val="24"/>
          <w:szCs w:val="24"/>
        </w:rPr>
        <w:softHyphen/>
        <w:t>ческих позиций;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</w:t>
      </w:r>
      <w:r>
        <w:rPr>
          <w:rFonts w:ascii="Times New Roman" w:hAnsi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</w:t>
      </w:r>
      <w:r>
        <w:rPr>
          <w:rFonts w:ascii="Times New Roman" w:hAnsi="Times New Roman"/>
          <w:bCs/>
          <w:sz w:val="24"/>
          <w:szCs w:val="24"/>
        </w:rPr>
        <w:softHyphen/>
        <w:t>пользовать специфику образного языка и средств художе</w:t>
      </w:r>
      <w:r>
        <w:rPr>
          <w:rFonts w:ascii="Times New Roman" w:hAnsi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>
        <w:rPr>
          <w:rFonts w:ascii="Times New Roman" w:hAnsi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>
        <w:rPr>
          <w:rFonts w:ascii="Times New Roman" w:hAnsi="Times New Roman"/>
          <w:bCs/>
          <w:sz w:val="24"/>
          <w:szCs w:val="24"/>
        </w:rPr>
        <w:softHyphen/>
        <w:t>ных образов;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</w:t>
      </w:r>
      <w:r>
        <w:rPr>
          <w:rFonts w:ascii="Times New Roman" w:hAnsi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>
        <w:rPr>
          <w:rFonts w:ascii="Times New Roman" w:hAnsi="Times New Roman"/>
          <w:bCs/>
          <w:sz w:val="24"/>
          <w:szCs w:val="24"/>
        </w:rPr>
        <w:softHyphen/>
        <w:t>мационных ресурсах;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</w:t>
      </w:r>
      <w:r>
        <w:rPr>
          <w:rFonts w:ascii="Times New Roman" w:hAnsi="Times New Roman"/>
          <w:bCs/>
          <w:sz w:val="24"/>
          <w:szCs w:val="24"/>
        </w:rPr>
        <w:softHyphen/>
        <w:t>ства;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понимание разницы между элитарным и массовым искус</w:t>
      </w:r>
      <w:r>
        <w:rPr>
          <w:rFonts w:ascii="Times New Roman" w:hAnsi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>
        <w:rPr>
          <w:rFonts w:ascii="Times New Roman" w:hAnsi="Times New Roman"/>
          <w:bCs/>
          <w:sz w:val="24"/>
          <w:szCs w:val="24"/>
        </w:rPr>
        <w:softHyphen/>
        <w:t>статков произведений искусства;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4855CA" w:rsidRDefault="004855CA" w:rsidP="004855CA">
      <w:pPr>
        <w:pStyle w:val="1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</w:t>
      </w:r>
      <w:r>
        <w:rPr>
          <w:rFonts w:ascii="Times New Roman" w:hAnsi="Times New Roman"/>
          <w:bCs/>
          <w:sz w:val="24"/>
          <w:szCs w:val="24"/>
        </w:rPr>
        <w:lastRenderedPageBreak/>
        <w:t>(работа в области живописи, графики, скульптуры, дизайна, декоративно</w:t>
      </w:r>
      <w:r>
        <w:rPr>
          <w:rFonts w:ascii="Times New Roman" w:hAnsi="Times New Roman"/>
          <w:bCs/>
          <w:sz w:val="24"/>
          <w:szCs w:val="24"/>
        </w:rPr>
        <w:softHyphen/>
        <w:t>-прикладного искусства и т. д.).</w:t>
      </w:r>
    </w:p>
    <w:p w:rsidR="004855CA" w:rsidRDefault="004855CA" w:rsidP="004855CA">
      <w:pPr>
        <w:pStyle w:val="1"/>
        <w:ind w:firstLine="567"/>
        <w:rPr>
          <w:rFonts w:ascii="Times New Roman" w:hAnsi="Times New Roman"/>
          <w:b/>
          <w:sz w:val="24"/>
          <w:szCs w:val="24"/>
        </w:rPr>
      </w:pPr>
    </w:p>
    <w:p w:rsidR="004855CA" w:rsidRDefault="004855CA" w:rsidP="004855C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55CA" w:rsidRDefault="004855CA" w:rsidP="004855C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ЗНАНИЙ УЧАЩИХСЯ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 устной формы ответов учащихся</w:t>
      </w:r>
    </w:p>
    <w:p w:rsidR="004855CA" w:rsidRDefault="004855CA" w:rsidP="004855CA">
      <w:pPr>
        <w:pStyle w:val="1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Активность участия.</w:t>
      </w:r>
    </w:p>
    <w:p w:rsidR="004855CA" w:rsidRDefault="004855CA" w:rsidP="004855CA">
      <w:pPr>
        <w:pStyle w:val="1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Искренность ответов, их развернутость, образность, аргументированность.</w:t>
      </w:r>
    </w:p>
    <w:p w:rsidR="004855CA" w:rsidRDefault="004855CA" w:rsidP="004855CA">
      <w:pPr>
        <w:pStyle w:val="1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Самостоятельность.</w:t>
      </w:r>
    </w:p>
    <w:p w:rsidR="004855CA" w:rsidRDefault="004855CA" w:rsidP="004855CA">
      <w:pPr>
        <w:pStyle w:val="1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Оригинальность суждений.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 оценки творческой работы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Общая оценка работы 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складывается из совокупности следующих компонентов:</w:t>
      </w:r>
    </w:p>
    <w:p w:rsidR="004855CA" w:rsidRDefault="004855CA" w:rsidP="004855CA">
      <w:pPr>
        <w:pStyle w:val="1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855CA" w:rsidRDefault="004855CA" w:rsidP="004855CA">
      <w:pPr>
        <w:pStyle w:val="1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855CA" w:rsidRDefault="004855CA" w:rsidP="004855CA">
      <w:pPr>
        <w:pStyle w:val="1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855CA" w:rsidRDefault="004855CA" w:rsidP="004855CA">
      <w:pPr>
        <w:pStyle w:val="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контроля уровня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обученности</w:t>
      </w:r>
      <w:proofErr w:type="spellEnd"/>
    </w:p>
    <w:p w:rsidR="004855CA" w:rsidRDefault="004855CA" w:rsidP="004855CA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Викторины</w:t>
      </w:r>
    </w:p>
    <w:p w:rsidR="004855CA" w:rsidRDefault="004855CA" w:rsidP="004855CA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Кроссворды</w:t>
      </w:r>
    </w:p>
    <w:p w:rsidR="004855CA" w:rsidRDefault="004855CA" w:rsidP="004855CA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Отчетные выставки творческих  (индивидуальных и коллективных) работ</w:t>
      </w:r>
    </w:p>
    <w:p w:rsidR="004855CA" w:rsidRDefault="004855CA" w:rsidP="004855C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ориентирована на использование в 5а классе следующего УМК (Приказ №2-2 от 17. 01. 2017.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4855CA" w:rsidRDefault="004855CA" w:rsidP="004855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Состав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</w:rPr>
        <w:t xml:space="preserve">Авторской  программы. </w:t>
      </w:r>
      <w:r>
        <w:rPr>
          <w:rFonts w:ascii="Times New Roman" w:hAnsi="Times New Roman"/>
          <w:sz w:val="24"/>
          <w:szCs w:val="24"/>
        </w:rPr>
        <w:t>Изобразительное искусство авторского коллектива под руково</w:t>
      </w:r>
      <w:r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(5классы).- М.: Просвещение,2011 года (ФГОС), пособия для учителей общеобразовательных учреждений 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Горяева, А.С. Питерских). – М.: Просвещение, 2011.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УМК имеет духовно – нравственную направленность. Основное внимание уделяется развитию эстетического развития детей. Привитию интереса и любви к Русской культуре. </w:t>
      </w:r>
    </w:p>
    <w:p w:rsidR="004855CA" w:rsidRDefault="004855CA" w:rsidP="004855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выполняется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в устной форме, в прочтении, рисовании. Домашнее задания предлагаются учащемуся такие, которые он может выполнить самостоятельно.</w:t>
      </w:r>
    </w:p>
    <w:p w:rsidR="004855CA" w:rsidRDefault="004855CA" w:rsidP="00485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задания выполняют следующие функции:</w:t>
      </w:r>
    </w:p>
    <w:p w:rsidR="004855CA" w:rsidRDefault="004855CA" w:rsidP="004855CA">
      <w:pPr>
        <w:pStyle w:val="a6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средством поддержания познавательного интереса;</w:t>
      </w:r>
    </w:p>
    <w:p w:rsidR="004855CA" w:rsidRDefault="004855CA" w:rsidP="004855CA">
      <w:pPr>
        <w:pStyle w:val="a6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навыки письма, рисования, речевые;</w:t>
      </w:r>
    </w:p>
    <w:p w:rsidR="004855CA" w:rsidRDefault="004855CA" w:rsidP="004855CA">
      <w:pPr>
        <w:pStyle w:val="a6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 индивидуальное (самостоятельное) действие учащихся. </w:t>
      </w:r>
    </w:p>
    <w:p w:rsidR="004855CA" w:rsidRDefault="004855CA" w:rsidP="004855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Техническое оборудование и методическое обеспечение учебного кабинета позволяет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на уроках изобразительного искусства DVD-плеер или музыкальный центр, универсальный портативный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позволяет вызвать интерес учащихся.</w:t>
      </w: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«Изобразительное искусство».</w:t>
      </w: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pStyle w:val="1"/>
        <w:numPr>
          <w:ilvl w:val="3"/>
          <w:numId w:val="8"/>
        </w:numPr>
        <w:tabs>
          <w:tab w:val="clear" w:pos="2880"/>
          <w:tab w:val="num" w:pos="0"/>
        </w:tabs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Древние корни народного искусства (7ч.)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Убранство русской избы.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4855CA" w:rsidRDefault="004855CA" w:rsidP="004855CA">
      <w:pPr>
        <w:pStyle w:val="1"/>
        <w:numPr>
          <w:ilvl w:val="3"/>
          <w:numId w:val="8"/>
        </w:numPr>
        <w:tabs>
          <w:tab w:val="clear" w:pos="2880"/>
          <w:tab w:val="num" w:pos="0"/>
        </w:tabs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Связь времен в народном искусстве (8ч.)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Гжели.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>. Роспись по металлу.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4855CA" w:rsidRDefault="004855CA" w:rsidP="004855CA">
      <w:pPr>
        <w:pStyle w:val="1"/>
        <w:numPr>
          <w:ilvl w:val="3"/>
          <w:numId w:val="8"/>
        </w:numPr>
        <w:tabs>
          <w:tab w:val="clear" w:pos="2880"/>
          <w:tab w:val="num" w:pos="0"/>
        </w:tabs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 — человек, общество, время (12ч.)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людям украшения.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4855CA" w:rsidRDefault="004855CA" w:rsidP="004855CA">
      <w:pPr>
        <w:pStyle w:val="1"/>
        <w:numPr>
          <w:ilvl w:val="0"/>
          <w:numId w:val="8"/>
        </w:numPr>
        <w:tabs>
          <w:tab w:val="num" w:pos="0"/>
        </w:tabs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Декоративное искусство в современном мире (8ч.)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4855CA" w:rsidRDefault="004855CA" w:rsidP="004855CA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 — мастер.</w:t>
      </w:r>
    </w:p>
    <w:p w:rsidR="004855CA" w:rsidRDefault="004855CA" w:rsidP="004855CA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855CA" w:rsidRPr="00F045C8" w:rsidRDefault="004855CA" w:rsidP="004855C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45C8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F045C8">
        <w:rPr>
          <w:rFonts w:ascii="Times New Roman" w:hAnsi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045C8">
        <w:rPr>
          <w:rFonts w:ascii="Times New Roman" w:hAnsi="Times New Roman"/>
          <w:bCs/>
          <w:iCs/>
          <w:sz w:val="24"/>
          <w:szCs w:val="24"/>
          <w:u w:val="single"/>
        </w:rPr>
        <w:t>Выпускник научится: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bCs/>
          <w:sz w:val="24"/>
          <w:szCs w:val="24"/>
        </w:rPr>
        <w:t xml:space="preserve">понимать роль и место </w:t>
      </w:r>
      <w:r w:rsidRPr="00F045C8">
        <w:rPr>
          <w:rFonts w:ascii="Times New Roman" w:hAnsi="Times New Roman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bCs/>
          <w:sz w:val="24"/>
          <w:szCs w:val="24"/>
        </w:rPr>
        <w:t xml:space="preserve">осознавать </w:t>
      </w:r>
      <w:r w:rsidRPr="00F045C8">
        <w:rPr>
          <w:rFonts w:ascii="Times New Roman" w:hAnsi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045C8">
        <w:rPr>
          <w:rFonts w:ascii="Times New Roman" w:hAnsi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выделять и анализировать авторскую концепцию художественного образа в произведении искусства;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различать произведения разных эпох, художественных стилей;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различать работы великих мастеров по художественной манере (по манере письма).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45C8">
        <w:rPr>
          <w:rFonts w:ascii="Times New Roman" w:hAnsi="Times New Roman"/>
          <w:b/>
          <w:sz w:val="24"/>
          <w:szCs w:val="24"/>
        </w:rPr>
        <w:t>Духовно-нравственные проблемы жизни и искусства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045C8">
        <w:rPr>
          <w:rFonts w:ascii="Times New Roman" w:hAnsi="Times New Roman"/>
          <w:bCs/>
          <w:sz w:val="24"/>
          <w:szCs w:val="24"/>
          <w:u w:val="single"/>
        </w:rPr>
        <w:t>Выпускник научится: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F045C8"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sz w:val="24"/>
          <w:szCs w:val="24"/>
        </w:rPr>
        <w:t>•</w:t>
      </w:r>
      <w:r w:rsidRPr="00F045C8">
        <w:rPr>
          <w:rFonts w:ascii="Times New Roman" w:hAnsi="Times New Roman"/>
          <w:sz w:val="24"/>
          <w:szCs w:val="24"/>
          <w:lang w:val="en-US"/>
        </w:rPr>
        <w:t> </w:t>
      </w:r>
      <w:r w:rsidRPr="00F045C8"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045C8">
        <w:rPr>
          <w:rFonts w:ascii="Times New Roman" w:hAnsi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осознавать необходимость развитого эстетического вкуса в жизни современного человека;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F045C8">
        <w:rPr>
          <w:rFonts w:ascii="Times New Roman" w:hAnsi="Times New Roman"/>
          <w:iCs/>
          <w:sz w:val="24"/>
          <w:szCs w:val="24"/>
        </w:rPr>
        <w:t>эстетическим</w:t>
      </w:r>
      <w:proofErr w:type="gramEnd"/>
      <w:r w:rsidRPr="00F045C8">
        <w:rPr>
          <w:rFonts w:ascii="Times New Roman" w:hAnsi="Times New Roman"/>
          <w:iCs/>
          <w:sz w:val="24"/>
          <w:szCs w:val="24"/>
        </w:rPr>
        <w:t>.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F045C8">
        <w:rPr>
          <w:rFonts w:ascii="Times New Roman" w:hAnsi="Times New Roman"/>
          <w:b/>
          <w:sz w:val="24"/>
          <w:szCs w:val="24"/>
        </w:rPr>
        <w:t>Язык пластических искусств и художественный образ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045C8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proofErr w:type="gramStart"/>
      <w:r w:rsidRPr="00F045C8">
        <w:rPr>
          <w:rFonts w:ascii="Times New Roman" w:hAnsi="Times New Roman"/>
          <w:sz w:val="24"/>
          <w:szCs w:val="24"/>
        </w:rPr>
        <w:t>эмоционально-ценностно</w:t>
      </w:r>
      <w:proofErr w:type="gramEnd"/>
      <w:r w:rsidRPr="00F045C8">
        <w:rPr>
          <w:rFonts w:ascii="Times New Roman" w:hAnsi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045C8">
        <w:rPr>
          <w:rFonts w:ascii="Times New Roman" w:hAnsi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анализировать и высказывать суждение о своей творческой работе и работе одноклассников;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 </w:t>
      </w:r>
      <w:r w:rsidRPr="00F045C8">
        <w:rPr>
          <w:rFonts w:ascii="Times New Roman" w:hAnsi="Times New Roman"/>
          <w:iCs/>
          <w:sz w:val="24"/>
          <w:szCs w:val="24"/>
        </w:rPr>
        <w:t xml:space="preserve">анализировать </w:t>
      </w:r>
      <w:r w:rsidRPr="00F045C8">
        <w:rPr>
          <w:rFonts w:ascii="Times New Roman" w:hAnsi="Times New Roman"/>
          <w:sz w:val="24"/>
          <w:szCs w:val="24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F045C8">
        <w:rPr>
          <w:rFonts w:ascii="Times New Roman" w:hAnsi="Times New Roman"/>
          <w:b/>
          <w:sz w:val="24"/>
          <w:szCs w:val="24"/>
        </w:rPr>
        <w:t>Виды и жанры изобразительного искусства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045C8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 xml:space="preserve"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</w:t>
      </w:r>
      <w:r w:rsidRPr="00F045C8">
        <w:rPr>
          <w:rFonts w:ascii="Times New Roman" w:hAnsi="Times New Roman"/>
          <w:sz w:val="24"/>
          <w:szCs w:val="24"/>
        </w:rPr>
        <w:lastRenderedPageBreak/>
        <w:t>деятельности, используя различные художественные материалы и приёмы работы с ними для передачи собственного замысла.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045C8">
        <w:rPr>
          <w:rFonts w:ascii="Times New Roman" w:hAnsi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 xml:space="preserve">• определять </w:t>
      </w:r>
      <w:r w:rsidRPr="00F045C8">
        <w:rPr>
          <w:rFonts w:ascii="Times New Roman" w:hAnsi="Times New Roman"/>
          <w:sz w:val="24"/>
          <w:szCs w:val="24"/>
        </w:rPr>
        <w:t>шедевры национального и мирового изобразительного искусства;</w:t>
      </w:r>
    </w:p>
    <w:p w:rsidR="004855CA" w:rsidRPr="00F045C8" w:rsidRDefault="004855CA" w:rsidP="004855CA">
      <w:pPr>
        <w:pStyle w:val="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045C8">
        <w:rPr>
          <w:rFonts w:ascii="Times New Roman" w:hAnsi="Times New Roman"/>
          <w:iCs/>
          <w:sz w:val="24"/>
          <w:szCs w:val="24"/>
        </w:rPr>
        <w:t>• </w:t>
      </w:r>
      <w:r w:rsidRPr="00F045C8">
        <w:rPr>
          <w:rFonts w:ascii="Times New Roman" w:hAnsi="Times New Roman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4855CA" w:rsidRPr="00F045C8" w:rsidRDefault="004855CA" w:rsidP="004855C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</w:pPr>
    </w:p>
    <w:p w:rsidR="004855CA" w:rsidRDefault="004855CA" w:rsidP="004855CA">
      <w:pPr>
        <w:rPr>
          <w:rFonts w:ascii="Times New Roman" w:hAnsi="Times New Roman" w:cs="Times New Roman"/>
          <w:sz w:val="24"/>
          <w:szCs w:val="24"/>
        </w:rPr>
        <w:sectPr w:rsidR="00485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B69" w:rsidRDefault="000E6B69" w:rsidP="004855CA"/>
    <w:sectPr w:rsidR="000E6B69" w:rsidSect="00485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AC62961"/>
    <w:multiLevelType w:val="hybridMultilevel"/>
    <w:tmpl w:val="6E0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3FA"/>
    <w:multiLevelType w:val="multilevel"/>
    <w:tmpl w:val="B31845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1B4FA2"/>
    <w:multiLevelType w:val="hybridMultilevel"/>
    <w:tmpl w:val="AC60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B6C24BC"/>
    <w:multiLevelType w:val="hybridMultilevel"/>
    <w:tmpl w:val="A65E0020"/>
    <w:lvl w:ilvl="0" w:tplc="7304EDC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6"/>
    <w:rsid w:val="000E6B69"/>
    <w:rsid w:val="004855CA"/>
    <w:rsid w:val="00696B4B"/>
    <w:rsid w:val="00CE2A06"/>
    <w:rsid w:val="00C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55C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85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855C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855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5CA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Новый"/>
    <w:basedOn w:val="a"/>
    <w:rsid w:val="004855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48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55C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85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855C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855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5CA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Новый"/>
    <w:basedOn w:val="a"/>
    <w:rsid w:val="004855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48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2609</Words>
  <Characters>14873</Characters>
  <Application>Microsoft Office Word</Application>
  <DocSecurity>0</DocSecurity>
  <Lines>123</Lines>
  <Paragraphs>34</Paragraphs>
  <ScaleCrop>false</ScaleCrop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4</cp:revision>
  <dcterms:created xsi:type="dcterms:W3CDTF">2017-10-14T08:11:00Z</dcterms:created>
  <dcterms:modified xsi:type="dcterms:W3CDTF">2017-10-14T09:01:00Z</dcterms:modified>
</cp:coreProperties>
</file>